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B2378" w14:textId="780EBFAA" w:rsidR="00EA6C38" w:rsidRPr="00E30683" w:rsidRDefault="00EA6C38" w:rsidP="005F7646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val="en-US"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9A5DA6">
        <w:rPr>
          <w:b/>
          <w:sz w:val="24"/>
          <w:szCs w:val="24"/>
          <w:lang w:eastAsia="ko-KR"/>
        </w:rPr>
        <w:t xml:space="preserve"> meeting #96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A319DD">
        <w:rPr>
          <w:b/>
          <w:sz w:val="24"/>
          <w:szCs w:val="24"/>
          <w:lang w:eastAsia="ko-KR"/>
        </w:rPr>
        <w:t xml:space="preserve"> </w:t>
      </w:r>
      <w:r w:rsidR="00391304">
        <w:rPr>
          <w:b/>
          <w:sz w:val="24"/>
          <w:szCs w:val="24"/>
          <w:lang w:eastAsia="ko-KR"/>
        </w:rPr>
        <w:t>R1-190</w:t>
      </w:r>
      <w:r w:rsidR="000351FC" w:rsidRPr="000351FC">
        <w:rPr>
          <w:b/>
          <w:sz w:val="24"/>
          <w:szCs w:val="24"/>
          <w:lang w:eastAsia="ko-KR"/>
        </w:rPr>
        <w:t>231</w:t>
      </w:r>
      <w:r w:rsidR="000351FC">
        <w:rPr>
          <w:b/>
          <w:sz w:val="24"/>
          <w:szCs w:val="24"/>
          <w:lang w:eastAsia="ko-KR"/>
        </w:rPr>
        <w:t>5</w:t>
      </w:r>
    </w:p>
    <w:bookmarkEnd w:id="0"/>
    <w:bookmarkEnd w:id="1"/>
    <w:p w14:paraId="08561B43" w14:textId="2921F534" w:rsidR="004578DB" w:rsidRDefault="009A5DA6" w:rsidP="004578DB">
      <w:pPr>
        <w:tabs>
          <w:tab w:val="left" w:pos="1985"/>
        </w:tabs>
        <w:spacing w:before="0" w:after="0" w:line="240" w:lineRule="auto"/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lang w:val="en-US"/>
        </w:rPr>
        <w:t>Athens, Greece</w:t>
      </w:r>
      <w:r w:rsidR="004578DB" w:rsidRPr="006C5F87">
        <w:rPr>
          <w:rFonts w:ascii="Arial" w:eastAsia="MS Mincho" w:hAnsi="Arial" w:cs="Arial"/>
          <w:b/>
          <w:bCs/>
          <w:sz w:val="24"/>
          <w:lang w:val="en-US"/>
        </w:rPr>
        <w:t xml:space="preserve">, </w:t>
      </w:r>
      <w:r w:rsidR="004578DB">
        <w:rPr>
          <w:rFonts w:ascii="Arial" w:eastAsia="MS Mincho" w:hAnsi="Arial" w:cs="Arial"/>
          <w:b/>
          <w:bCs/>
          <w:sz w:val="24"/>
          <w:lang w:val="en-US"/>
        </w:rPr>
        <w:t>25</w:t>
      </w:r>
      <w:r w:rsidR="004578DB" w:rsidRPr="006C5F87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th</w:t>
      </w:r>
      <w:r w:rsidR="004578DB">
        <w:rPr>
          <w:rFonts w:ascii="Arial" w:eastAsia="MS Mincho" w:hAnsi="Arial" w:cs="Arial"/>
          <w:b/>
          <w:bCs/>
          <w:sz w:val="24"/>
          <w:lang w:val="en-US"/>
        </w:rPr>
        <w:t xml:space="preserve"> </w:t>
      </w:r>
      <w:r>
        <w:rPr>
          <w:rFonts w:ascii="Arial" w:eastAsia="MS Mincho" w:hAnsi="Arial" w:cs="Arial"/>
          <w:b/>
          <w:bCs/>
          <w:sz w:val="24"/>
          <w:lang w:val="en-US"/>
        </w:rPr>
        <w:t>February – 1</w:t>
      </w:r>
      <w:r w:rsidRPr="009A5DA6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st</w:t>
      </w:r>
      <w:r>
        <w:rPr>
          <w:rFonts w:ascii="Arial" w:eastAsia="MS Mincho" w:hAnsi="Arial" w:cs="Arial"/>
          <w:b/>
          <w:bCs/>
          <w:sz w:val="24"/>
          <w:lang w:val="en-US"/>
        </w:rPr>
        <w:t xml:space="preserve"> March</w:t>
      </w:r>
      <w:r w:rsidR="004578DB" w:rsidRPr="006C5F87">
        <w:rPr>
          <w:rFonts w:ascii="Arial" w:eastAsia="MS Mincho" w:hAnsi="Arial" w:cs="Arial"/>
          <w:b/>
          <w:bCs/>
          <w:sz w:val="24"/>
          <w:lang w:val="en-US"/>
        </w:rPr>
        <w:t xml:space="preserve"> 201</w:t>
      </w:r>
      <w:r w:rsidR="004578DB">
        <w:rPr>
          <w:rFonts w:ascii="Arial" w:eastAsia="MS Mincho" w:hAnsi="Arial" w:cs="Arial"/>
          <w:b/>
          <w:bCs/>
          <w:sz w:val="24"/>
          <w:lang w:val="en-US"/>
        </w:rPr>
        <w:t>9</w:t>
      </w:r>
    </w:p>
    <w:p w14:paraId="6D2861AA" w14:textId="345643AF" w:rsidR="00B720F1" w:rsidRDefault="00B720F1" w:rsidP="004578DB">
      <w:pPr>
        <w:tabs>
          <w:tab w:val="left" w:pos="1985"/>
        </w:tabs>
        <w:rPr>
          <w:rFonts w:ascii="Arial" w:eastAsia="MS Mincho" w:hAnsi="Arial" w:cs="Arial"/>
          <w:b/>
          <w:bCs/>
          <w:sz w:val="24"/>
          <w:lang w:val="en-US" w:eastAsia="ja-JP"/>
        </w:rPr>
      </w:pPr>
    </w:p>
    <w:p w14:paraId="1511A1CA" w14:textId="0747B06E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51F5D">
        <w:rPr>
          <w:rFonts w:ascii="Arial" w:hAnsi="Arial"/>
          <w:sz w:val="24"/>
        </w:rPr>
        <w:t>7</w:t>
      </w:r>
      <w:r w:rsidR="00531FFA">
        <w:rPr>
          <w:rFonts w:ascii="Arial" w:hAnsi="Arial"/>
          <w:sz w:val="24"/>
          <w:lang w:eastAsia="ko-KR"/>
        </w:rPr>
        <w:t>.</w:t>
      </w:r>
      <w:r w:rsidR="00815EBF">
        <w:rPr>
          <w:rFonts w:ascii="Arial" w:hAnsi="Arial"/>
          <w:sz w:val="24"/>
          <w:lang w:eastAsia="ko-KR"/>
        </w:rPr>
        <w:t>2.</w:t>
      </w:r>
      <w:r w:rsidR="006C5F87">
        <w:rPr>
          <w:rFonts w:ascii="Arial" w:hAnsi="Arial"/>
          <w:sz w:val="24"/>
          <w:lang w:eastAsia="ko-KR"/>
        </w:rPr>
        <w:t>8</w:t>
      </w:r>
      <w:r w:rsidR="00BF0F09">
        <w:rPr>
          <w:rFonts w:ascii="Arial" w:hAnsi="Arial"/>
          <w:sz w:val="24"/>
          <w:lang w:eastAsia="ko-KR"/>
        </w:rPr>
        <w:t>.</w:t>
      </w:r>
      <w:r w:rsidR="00D95D0C">
        <w:rPr>
          <w:rFonts w:ascii="Arial" w:hAnsi="Arial"/>
          <w:sz w:val="24"/>
          <w:lang w:eastAsia="ko-KR"/>
        </w:rPr>
        <w:t>6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5464CC58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403888" w:rsidRPr="00403888">
        <w:rPr>
          <w:rFonts w:ascii="Arial" w:hAnsi="Arial"/>
          <w:sz w:val="24"/>
        </w:rPr>
        <w:t>Evaluation on SINR metrics for beam selection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03677A9F" w14:textId="2CEC1659" w:rsidR="00203A83" w:rsidRDefault="00220550" w:rsidP="005321A7">
      <w:pPr>
        <w:pStyle w:val="0Maintext"/>
        <w:spacing w:after="120" w:afterAutospacing="0"/>
        <w:rPr>
          <w:lang w:val="en-US"/>
        </w:rPr>
      </w:pPr>
      <w:r>
        <w:rPr>
          <w:lang w:val="en-US"/>
        </w:rPr>
        <w:t>The following agreement</w:t>
      </w:r>
      <w:r w:rsidR="00B472DC">
        <w:rPr>
          <w:lang w:val="en-US"/>
        </w:rPr>
        <w:t xml:space="preserve"> was reached in RAN1#95</w:t>
      </w:r>
      <w:r w:rsidR="000B12C8">
        <w:rPr>
          <w:lang w:val="en-US"/>
        </w:rPr>
        <w:t xml:space="preserve">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3A83" w14:paraId="64C4AAD6" w14:textId="77777777" w:rsidTr="00AA1CD6">
        <w:tc>
          <w:tcPr>
            <w:tcW w:w="9629" w:type="dxa"/>
          </w:tcPr>
          <w:p w14:paraId="0F885D72" w14:textId="77777777" w:rsidR="005321A7" w:rsidRPr="00EA31A5" w:rsidRDefault="005321A7" w:rsidP="005321A7">
            <w:pPr>
              <w:pStyle w:val="LGTdoc"/>
              <w:spacing w:afterLines="0" w:line="240" w:lineRule="auto"/>
              <w:rPr>
                <w:b/>
                <w:sz w:val="20"/>
                <w:szCs w:val="20"/>
                <w:highlight w:val="green"/>
              </w:rPr>
            </w:pPr>
            <w:r w:rsidRPr="00EA31A5">
              <w:rPr>
                <w:b/>
                <w:sz w:val="20"/>
                <w:szCs w:val="20"/>
                <w:highlight w:val="green"/>
              </w:rPr>
              <w:t>Agreement</w:t>
            </w:r>
          </w:p>
          <w:p w14:paraId="33715BF6" w14:textId="77777777" w:rsidR="00B472DC" w:rsidRPr="00987F70" w:rsidRDefault="00B472DC" w:rsidP="00B472DC">
            <w:pPr>
              <w:pStyle w:val="ListParagraph"/>
              <w:numPr>
                <w:ilvl w:val="0"/>
                <w:numId w:val="32"/>
              </w:numPr>
              <w:spacing w:before="0" w:after="0" w:line="240" w:lineRule="auto"/>
              <w:ind w:leftChars="0" w:left="720"/>
              <w:rPr>
                <w:sz w:val="18"/>
                <w:szCs w:val="18"/>
              </w:rPr>
            </w:pPr>
            <w:r w:rsidRPr="00987F70">
              <w:rPr>
                <w:sz w:val="18"/>
                <w:szCs w:val="18"/>
              </w:rPr>
              <w:t>Support L1-SINR measured from</w:t>
            </w:r>
          </w:p>
          <w:p w14:paraId="1EE1C5D5" w14:textId="77777777" w:rsidR="00B472DC" w:rsidRPr="00987F70" w:rsidRDefault="00B472DC" w:rsidP="00B472DC">
            <w:pPr>
              <w:pStyle w:val="ListParagraph"/>
              <w:numPr>
                <w:ilvl w:val="1"/>
                <w:numId w:val="32"/>
              </w:numPr>
              <w:spacing w:before="0" w:after="0" w:line="240" w:lineRule="auto"/>
              <w:ind w:leftChars="0" w:left="1440"/>
              <w:rPr>
                <w:sz w:val="18"/>
                <w:szCs w:val="18"/>
              </w:rPr>
            </w:pPr>
            <w:r w:rsidRPr="00987F70">
              <w:rPr>
                <w:sz w:val="18"/>
                <w:szCs w:val="18"/>
              </w:rPr>
              <w:t>For signal part, SSB and/or NZP CSI-RS</w:t>
            </w:r>
          </w:p>
          <w:p w14:paraId="566F5192" w14:textId="77777777" w:rsidR="00B472DC" w:rsidRPr="00987F70" w:rsidRDefault="00B472DC" w:rsidP="00B472DC">
            <w:pPr>
              <w:pStyle w:val="ListParagraph"/>
              <w:numPr>
                <w:ilvl w:val="1"/>
                <w:numId w:val="32"/>
              </w:numPr>
              <w:spacing w:before="0" w:after="0" w:line="240" w:lineRule="auto"/>
              <w:ind w:leftChars="0" w:left="1440"/>
              <w:rPr>
                <w:sz w:val="18"/>
                <w:szCs w:val="18"/>
              </w:rPr>
            </w:pPr>
            <w:r w:rsidRPr="00987F70">
              <w:rPr>
                <w:sz w:val="18"/>
                <w:szCs w:val="18"/>
              </w:rPr>
              <w:t>FFS: For interference part</w:t>
            </w:r>
          </w:p>
          <w:p w14:paraId="07993C0A" w14:textId="77777777" w:rsidR="00B472DC" w:rsidRPr="00987F70" w:rsidRDefault="00B472DC" w:rsidP="00B472DC">
            <w:pPr>
              <w:pStyle w:val="ListParagraph"/>
              <w:numPr>
                <w:ilvl w:val="0"/>
                <w:numId w:val="32"/>
              </w:numPr>
              <w:spacing w:before="0" w:after="0" w:line="240" w:lineRule="auto"/>
              <w:ind w:leftChars="0" w:left="720"/>
              <w:rPr>
                <w:sz w:val="18"/>
                <w:szCs w:val="18"/>
              </w:rPr>
            </w:pPr>
            <w:r w:rsidRPr="00987F70">
              <w:rPr>
                <w:sz w:val="18"/>
                <w:szCs w:val="18"/>
              </w:rPr>
              <w:t>Companies are encouraged to provide simulation results on how to measure/define L1-SINR, e.g. whether interference is measured from dedicated IMR</w:t>
            </w:r>
          </w:p>
          <w:p w14:paraId="1662BBA0" w14:textId="402E7472" w:rsidR="00203A83" w:rsidRPr="00B472DC" w:rsidRDefault="00B472DC" w:rsidP="00B472DC">
            <w:pPr>
              <w:pStyle w:val="ListParagraph"/>
              <w:numPr>
                <w:ilvl w:val="1"/>
                <w:numId w:val="32"/>
              </w:numPr>
              <w:spacing w:before="0" w:after="0" w:line="240" w:lineRule="auto"/>
              <w:ind w:leftChars="0" w:left="1440"/>
              <w:rPr>
                <w:sz w:val="18"/>
                <w:szCs w:val="18"/>
              </w:rPr>
            </w:pPr>
            <w:r w:rsidRPr="00987F70">
              <w:rPr>
                <w:sz w:val="18"/>
                <w:szCs w:val="18"/>
              </w:rPr>
              <w:t>For example, take Rel-15 L1-RSRP and/or SINR specified in 38.215 as a comparative reference for evaluation purposes</w:t>
            </w:r>
          </w:p>
        </w:tc>
      </w:tr>
    </w:tbl>
    <w:p w14:paraId="250F2257" w14:textId="042BBF3D" w:rsidR="00220550" w:rsidRDefault="00220550" w:rsidP="00E701C2">
      <w:pPr>
        <w:pStyle w:val="maintext"/>
        <w:spacing w:after="120"/>
        <w:ind w:firstLineChars="0" w:firstLine="0"/>
      </w:pPr>
    </w:p>
    <w:p w14:paraId="43828F14" w14:textId="61E7436B" w:rsidR="00A841D8" w:rsidRDefault="00A841D8" w:rsidP="00A841D8">
      <w:pPr>
        <w:pStyle w:val="0Maintext"/>
        <w:spacing w:after="120" w:afterAutospacing="0"/>
        <w:rPr>
          <w:lang w:val="en-US"/>
        </w:rPr>
      </w:pPr>
      <w:r>
        <w:rPr>
          <w:lang w:val="en-US"/>
        </w:rPr>
        <w:t>The following agreement was reached in RAN1</w:t>
      </w:r>
      <w:r>
        <w:rPr>
          <w:lang w:val="en-US"/>
        </w:rPr>
        <w:t xml:space="preserve"> AH 1901</w:t>
      </w:r>
      <w:r>
        <w:rPr>
          <w:lang w:val="en-US"/>
        </w:rPr>
        <w:t xml:space="preserve"> [</w:t>
      </w:r>
      <w:r>
        <w:rPr>
          <w:lang w:val="en-US"/>
        </w:rPr>
        <w:t>2</w:t>
      </w:r>
      <w:r>
        <w:rPr>
          <w:lang w:val="en-US"/>
        </w:rPr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841D8" w14:paraId="5AC0EC5B" w14:textId="77777777" w:rsidTr="00A35E59">
        <w:tc>
          <w:tcPr>
            <w:tcW w:w="9629" w:type="dxa"/>
          </w:tcPr>
          <w:p w14:paraId="7641FEED" w14:textId="77777777" w:rsidR="00A841D8" w:rsidRPr="002D3358" w:rsidRDefault="00A841D8" w:rsidP="00A841D8">
            <w:pPr>
              <w:spacing w:after="0"/>
              <w:rPr>
                <w:b/>
                <w:sz w:val="18"/>
                <w:szCs w:val="18"/>
                <w:highlight w:val="green"/>
              </w:rPr>
            </w:pPr>
            <w:r w:rsidRPr="002D3358">
              <w:rPr>
                <w:b/>
                <w:sz w:val="18"/>
                <w:szCs w:val="18"/>
                <w:highlight w:val="green"/>
              </w:rPr>
              <w:t>Agreement</w:t>
            </w:r>
          </w:p>
          <w:p w14:paraId="5CDDCCD9" w14:textId="77777777" w:rsidR="00A841D8" w:rsidRPr="002D3358" w:rsidRDefault="00A841D8" w:rsidP="00A841D8">
            <w:pPr>
              <w:pStyle w:val="ListParagraph"/>
              <w:spacing w:after="0"/>
              <w:ind w:leftChars="0" w:left="0"/>
              <w:rPr>
                <w:sz w:val="18"/>
                <w:szCs w:val="18"/>
              </w:rPr>
            </w:pPr>
            <w:r w:rsidRPr="002D3358">
              <w:rPr>
                <w:sz w:val="18"/>
                <w:szCs w:val="18"/>
              </w:rPr>
              <w:t>For L1-SINR, interference can be measured based on dedicated resource(s) for interference measurement.</w:t>
            </w:r>
          </w:p>
          <w:p w14:paraId="44087953" w14:textId="77777777" w:rsidR="00A841D8" w:rsidRPr="002D3358" w:rsidRDefault="00A841D8" w:rsidP="00A841D8">
            <w:pPr>
              <w:pStyle w:val="ListParagraph"/>
              <w:numPr>
                <w:ilvl w:val="0"/>
                <w:numId w:val="32"/>
              </w:numPr>
              <w:spacing w:before="0" w:after="0" w:line="240" w:lineRule="auto"/>
              <w:ind w:leftChars="0"/>
              <w:rPr>
                <w:rFonts w:eastAsia="SimSun"/>
                <w:sz w:val="18"/>
                <w:szCs w:val="18"/>
              </w:rPr>
            </w:pPr>
            <w:r w:rsidRPr="002D3358">
              <w:rPr>
                <w:rFonts w:eastAsia="SimSun"/>
                <w:sz w:val="18"/>
                <w:szCs w:val="18"/>
              </w:rPr>
              <w:t>FFS: UE assumes interference signal on the REs of the RS for signal part and REs for dedicated resource(s) for interference measurement similar to specified in 38.214</w:t>
            </w:r>
          </w:p>
          <w:p w14:paraId="14232C7D" w14:textId="77777777" w:rsidR="00A841D8" w:rsidRPr="002D3358" w:rsidRDefault="00A841D8" w:rsidP="00A841D8">
            <w:pPr>
              <w:pStyle w:val="ListParagraph"/>
              <w:numPr>
                <w:ilvl w:val="0"/>
                <w:numId w:val="32"/>
              </w:numPr>
              <w:spacing w:before="0" w:after="0" w:line="240" w:lineRule="auto"/>
              <w:ind w:leftChars="0"/>
              <w:rPr>
                <w:rFonts w:eastAsia="SimSun"/>
                <w:sz w:val="18"/>
                <w:szCs w:val="18"/>
              </w:rPr>
            </w:pPr>
            <w:r w:rsidRPr="002D3358">
              <w:rPr>
                <w:rFonts w:eastAsia="SimSun"/>
                <w:sz w:val="18"/>
                <w:szCs w:val="18"/>
              </w:rPr>
              <w:t>FFS: whether resource(s) for interference measurement can be NZP based or ZP based or both</w:t>
            </w:r>
          </w:p>
          <w:p w14:paraId="05BDBB23" w14:textId="246E67E4" w:rsidR="00A841D8" w:rsidRPr="00B472DC" w:rsidRDefault="00A841D8" w:rsidP="00A841D8">
            <w:pPr>
              <w:pStyle w:val="ListParagraph"/>
              <w:numPr>
                <w:ilvl w:val="1"/>
                <w:numId w:val="32"/>
              </w:numPr>
              <w:spacing w:before="0" w:after="0" w:line="240" w:lineRule="auto"/>
              <w:ind w:leftChars="0"/>
              <w:rPr>
                <w:sz w:val="18"/>
                <w:szCs w:val="18"/>
              </w:rPr>
            </w:pPr>
            <w:r w:rsidRPr="002D3358">
              <w:rPr>
                <w:rFonts w:eastAsia="SimSun"/>
                <w:sz w:val="18"/>
                <w:szCs w:val="18"/>
              </w:rPr>
              <w:t>FFS: whether/how to reuse NZP CSI-RS resource(s) configured for channel measurement as resource(s) for interference measurement</w:t>
            </w:r>
          </w:p>
        </w:tc>
      </w:tr>
    </w:tbl>
    <w:p w14:paraId="1D543BB0" w14:textId="77777777" w:rsidR="00A841D8" w:rsidRDefault="00A841D8" w:rsidP="00E701C2">
      <w:pPr>
        <w:pStyle w:val="maintext"/>
        <w:spacing w:after="120"/>
        <w:ind w:firstLineChars="0" w:firstLine="0"/>
      </w:pPr>
    </w:p>
    <w:p w14:paraId="3905087B" w14:textId="3DD73BEF" w:rsidR="00AD6148" w:rsidRPr="008C3FDD" w:rsidRDefault="00203A83" w:rsidP="00E701C2">
      <w:pPr>
        <w:pStyle w:val="maintext"/>
        <w:spacing w:after="120"/>
        <w:ind w:firstLineChars="0" w:firstLine="0"/>
      </w:pPr>
      <w:r>
        <w:t>This contribution provides simulation results</w:t>
      </w:r>
      <w:r w:rsidR="000B12C8">
        <w:t xml:space="preserve"> </w:t>
      </w:r>
      <w:r w:rsidR="00605CDE">
        <w:t>comparing</w:t>
      </w:r>
      <w:r w:rsidR="00510A75">
        <w:t xml:space="preserve"> the Rel.15</w:t>
      </w:r>
      <w:r w:rsidR="001C02A2">
        <w:t xml:space="preserve"> L1-RSRP,</w:t>
      </w:r>
      <w:r w:rsidR="00605CDE">
        <w:t xml:space="preserve"> </w:t>
      </w:r>
      <w:r w:rsidR="00510A75">
        <w:t>CSI</w:t>
      </w:r>
      <w:r w:rsidR="000B12C8">
        <w:t>-SINR definition</w:t>
      </w:r>
      <w:r>
        <w:t xml:space="preserve"> </w:t>
      </w:r>
      <w:r w:rsidR="00605CDE">
        <w:t xml:space="preserve">according to </w:t>
      </w:r>
      <w:r w:rsidR="00510A75">
        <w:t xml:space="preserve">TS </w:t>
      </w:r>
      <w:r w:rsidR="00605CDE">
        <w:t>38.215</w:t>
      </w:r>
      <w:r w:rsidR="001C02A2">
        <w:t xml:space="preserve"> and the proposed L1-SINR metric [</w:t>
      </w:r>
      <w:r w:rsidR="00322C0F">
        <w:t>3</w:t>
      </w:r>
      <w:r w:rsidR="001C02A2">
        <w:t>]</w:t>
      </w:r>
      <w:r>
        <w:t>.</w:t>
      </w:r>
    </w:p>
    <w:p w14:paraId="6E09FE63" w14:textId="5E79B1A0" w:rsidR="0022275E" w:rsidRDefault="00566458" w:rsidP="00AD6148">
      <w:pPr>
        <w:pStyle w:val="Heading1"/>
      </w:pPr>
      <w:r>
        <w:t xml:space="preserve">Simulation results </w:t>
      </w:r>
      <w:r w:rsidR="00CF61FC">
        <w:t>for</w:t>
      </w:r>
      <w:r>
        <w:t xml:space="preserve"> </w:t>
      </w:r>
      <w:r w:rsidR="005E243C">
        <w:t>L1-SINR metric</w:t>
      </w:r>
    </w:p>
    <w:p w14:paraId="23F9F99F" w14:textId="30785DE0" w:rsidR="0022275E" w:rsidRPr="0022275E" w:rsidRDefault="004014EC" w:rsidP="00220550">
      <w:pPr>
        <w:ind w:right="14"/>
        <w:rPr>
          <w:lang w:eastAsia="ko-KR"/>
        </w:rPr>
      </w:pPr>
      <w:r>
        <w:t>For performance evaluation</w:t>
      </w:r>
      <w:r w:rsidR="006A7E0F">
        <w:t>, t</w:t>
      </w:r>
      <w:r w:rsidR="006A7E0F" w:rsidRPr="004E5326">
        <w:t xml:space="preserve">he </w:t>
      </w:r>
      <w:r w:rsidR="006A7E0F" w:rsidRPr="004E5326">
        <w:rPr>
          <w:rFonts w:hint="eastAsia"/>
        </w:rPr>
        <w:t xml:space="preserve">non-full-buffer system-level </w:t>
      </w:r>
      <w:r w:rsidR="006A7E0F" w:rsidRPr="004E5326">
        <w:t>e</w:t>
      </w:r>
      <w:r w:rsidR="006A7E0F" w:rsidRPr="004E5326">
        <w:rPr>
          <w:rFonts w:hint="eastAsia"/>
        </w:rPr>
        <w:t>valuation</w:t>
      </w:r>
      <w:r w:rsidR="00800E77">
        <w:t xml:space="preserve"> setup</w:t>
      </w:r>
      <w:r w:rsidR="006A7E0F" w:rsidRPr="004E5326">
        <w:rPr>
          <w:rFonts w:hint="eastAsia"/>
        </w:rPr>
        <w:t xml:space="preserve"> </w:t>
      </w:r>
      <w:r w:rsidR="006A7E0F" w:rsidRPr="004E5326">
        <w:t>is</w:t>
      </w:r>
      <w:r w:rsidR="006A7E0F" w:rsidRPr="004E5326">
        <w:rPr>
          <w:rFonts w:hint="eastAsia"/>
        </w:rPr>
        <w:t xml:space="preserve"> </w:t>
      </w:r>
      <w:r w:rsidR="00800E77">
        <w:t>used with the</w:t>
      </w:r>
      <w:r w:rsidR="006A7E0F">
        <w:rPr>
          <w:rFonts w:hint="eastAsia"/>
        </w:rPr>
        <w:t xml:space="preserve"> </w:t>
      </w:r>
      <w:r w:rsidR="000B12C8">
        <w:t>Dense Urban Macro</w:t>
      </w:r>
      <w:r w:rsidR="00800E77">
        <w:t xml:space="preserve"> scenario</w:t>
      </w:r>
      <w:r w:rsidR="006A7E0F" w:rsidRPr="004E5326">
        <w:rPr>
          <w:rFonts w:hint="eastAsia"/>
        </w:rPr>
        <w:t xml:space="preserve"> </w:t>
      </w:r>
      <w:r w:rsidR="00800E77">
        <w:t>assuming</w:t>
      </w:r>
      <w:r w:rsidR="00800E77" w:rsidRPr="004E5326">
        <w:rPr>
          <w:rFonts w:hint="eastAsia"/>
        </w:rPr>
        <w:t xml:space="preserve"> </w:t>
      </w:r>
      <w:r w:rsidR="002211E3">
        <w:t xml:space="preserve">medium </w:t>
      </w:r>
      <w:r w:rsidR="00632894">
        <w:t>(</w:t>
      </w:r>
      <w:r w:rsidR="002211E3">
        <w:t>5</w:t>
      </w:r>
      <w:r w:rsidR="006A7E0F" w:rsidRPr="004E5326">
        <w:t>0% targ</w:t>
      </w:r>
      <w:r w:rsidR="006A7E0F">
        <w:t>et RU) traffic loading scenario</w:t>
      </w:r>
      <w:r w:rsidR="00800E77">
        <w:t>.</w:t>
      </w:r>
      <w:r w:rsidR="006A7E0F">
        <w:t xml:space="preserve"> SU-MIMO </w:t>
      </w:r>
      <w:r w:rsidR="00800E77">
        <w:t xml:space="preserve">transmission </w:t>
      </w:r>
      <w:r w:rsidR="006A7E0F">
        <w:t xml:space="preserve">is considered in the simulation. The relevant simulation </w:t>
      </w:r>
      <w:r w:rsidR="000B12C8">
        <w:t xml:space="preserve">assumptions and </w:t>
      </w:r>
      <w:r w:rsidR="006A7E0F">
        <w:t xml:space="preserve">parameters are listed in </w:t>
      </w:r>
      <w:r w:rsidR="006A7E0F">
        <w:fldChar w:fldCharType="begin"/>
      </w:r>
      <w:r w:rsidR="006A7E0F">
        <w:instrText xml:space="preserve"> REF _Ref525812457 \h </w:instrText>
      </w:r>
      <w:r w:rsidR="006A7E0F">
        <w:fldChar w:fldCharType="separate"/>
      </w:r>
      <w:r w:rsidR="00D90B20">
        <w:t xml:space="preserve">Table </w:t>
      </w:r>
      <w:r w:rsidR="00D90B20">
        <w:rPr>
          <w:noProof/>
        </w:rPr>
        <w:t>1</w:t>
      </w:r>
      <w:r w:rsidR="006A7E0F">
        <w:fldChar w:fldCharType="end"/>
      </w:r>
      <w:r w:rsidR="006A7E0F">
        <w:t xml:space="preserve"> in</w:t>
      </w:r>
      <w:r w:rsidR="00472A8F">
        <w:t xml:space="preserve"> the</w:t>
      </w:r>
      <w:r w:rsidR="006A7E0F">
        <w:t xml:space="preserve"> Appendix. </w:t>
      </w:r>
      <w:r w:rsidRPr="004014EC">
        <w:t>The</w:t>
      </w:r>
      <w:r w:rsidR="006A7E0F">
        <w:rPr>
          <w:lang w:val="en-US" w:eastAsia="ko-KR"/>
        </w:rPr>
        <w:t xml:space="preserve"> </w:t>
      </w:r>
      <w:r w:rsidR="003A53B1">
        <w:rPr>
          <w:lang w:val="en-US" w:eastAsia="ko-KR"/>
        </w:rPr>
        <w:t xml:space="preserve">following beam selection metrics are </w:t>
      </w:r>
      <w:r w:rsidR="00472A8F">
        <w:rPr>
          <w:lang w:val="en-US" w:eastAsia="ko-KR"/>
        </w:rPr>
        <w:t>simulated</w:t>
      </w:r>
      <w:r w:rsidR="003A53B1">
        <w:rPr>
          <w:lang w:val="en-US" w:eastAsia="ko-KR"/>
        </w:rPr>
        <w:t>.</w:t>
      </w:r>
    </w:p>
    <w:p w14:paraId="6B89AB95" w14:textId="62CAEC69" w:rsidR="0060702E" w:rsidRPr="0060702E" w:rsidRDefault="0060702E" w:rsidP="0060702E">
      <w:pPr>
        <w:pStyle w:val="ListParagraph"/>
        <w:numPr>
          <w:ilvl w:val="0"/>
          <w:numId w:val="30"/>
        </w:numPr>
        <w:ind w:leftChars="0"/>
      </w:pPr>
      <w:bookmarkStart w:id="4" w:name="_Ref446598642"/>
      <w:r>
        <w:rPr>
          <w:lang w:val="en-US"/>
        </w:rPr>
        <w:t>Alt 0</w:t>
      </w:r>
      <w:r w:rsidR="00220550">
        <w:rPr>
          <w:lang w:val="en-US"/>
        </w:rPr>
        <w:t xml:space="preserve">: </w:t>
      </w:r>
      <w:r w:rsidR="00472A8F">
        <w:rPr>
          <w:lang w:val="en-US"/>
        </w:rPr>
        <w:t>Rel.15 L1-</w:t>
      </w:r>
      <w:r w:rsidR="00220550">
        <w:rPr>
          <w:lang w:val="en-US"/>
        </w:rPr>
        <w:t>RSRP</w:t>
      </w:r>
      <w:r w:rsidR="00AF6AAF">
        <w:rPr>
          <w:lang w:val="en-US"/>
        </w:rPr>
        <w:t xml:space="preserve"> </w:t>
      </w:r>
    </w:p>
    <w:p w14:paraId="171D4A31" w14:textId="710C759D" w:rsidR="00637AC9" w:rsidRDefault="0060702E" w:rsidP="0060702E">
      <w:pPr>
        <w:pStyle w:val="ListParagraph"/>
        <w:numPr>
          <w:ilvl w:val="0"/>
          <w:numId w:val="30"/>
        </w:numPr>
        <w:ind w:leftChars="0"/>
      </w:pPr>
      <w:r w:rsidRPr="0060702E">
        <w:t>Alt 1</w:t>
      </w:r>
      <w:r w:rsidR="003A53B1">
        <w:t xml:space="preserve">: </w:t>
      </w:r>
      <w:r w:rsidR="00800E77">
        <w:t>CSI-</w:t>
      </w:r>
      <w:r w:rsidR="003A53B1">
        <w:t xml:space="preserve">SINR </w:t>
      </w:r>
      <w:r w:rsidR="00800E77">
        <w:t xml:space="preserve">metric </w:t>
      </w:r>
      <w:r w:rsidR="003A53B1">
        <w:t xml:space="preserve">as in </w:t>
      </w:r>
      <w:r w:rsidR="00510A75">
        <w:t xml:space="preserve">TS </w:t>
      </w:r>
      <w:r w:rsidR="003A53B1">
        <w:t>38.215</w:t>
      </w:r>
      <w:r w:rsidR="00F72F5E" w:rsidRPr="0060702E">
        <w:t xml:space="preserve"> </w:t>
      </w:r>
    </w:p>
    <w:p w14:paraId="39B337F0" w14:textId="7B6AFB30" w:rsidR="006371B7" w:rsidRPr="006371B7" w:rsidRDefault="00BD7CD2" w:rsidP="006371B7">
      <w:pPr>
        <w:pStyle w:val="ListParagraph"/>
        <w:numPr>
          <w:ilvl w:val="0"/>
          <w:numId w:val="30"/>
        </w:numPr>
        <w:ind w:leftChars="0"/>
      </w:pPr>
      <w:r>
        <w:t xml:space="preserve">Alt 2: </w:t>
      </w:r>
      <w:r w:rsidR="006371B7">
        <w:t xml:space="preserve">the </w:t>
      </w:r>
      <w:r>
        <w:t xml:space="preserve">weighted </w:t>
      </w:r>
      <w:r w:rsidR="00EF615E">
        <w:t>L1-</w:t>
      </w:r>
      <w:r>
        <w:t>SINR</w:t>
      </w:r>
      <w:r w:rsidR="00EF615E">
        <w:t xml:space="preserve"> metric </w:t>
      </w:r>
      <w:r w:rsidR="006371B7">
        <w:t xml:space="preserve">as </w:t>
      </w:r>
      <w:r w:rsidR="00322C0F">
        <w:t>proposed in [3</w:t>
      </w:r>
      <w:r w:rsidR="00EF615E">
        <w:t>]</w:t>
      </w:r>
      <w:r w:rsidR="006371B7">
        <w:t xml:space="preserve">. </w:t>
      </w:r>
      <w:r w:rsidR="006371B7" w:rsidRPr="006371B7">
        <w:rPr>
          <w:lang w:val="en-US"/>
        </w:rPr>
        <w:t xml:space="preserve">Let </w:t>
      </w:r>
      <m:oMath>
        <m:r>
          <w:rPr>
            <w:rFonts w:ascii="Cambria Math" w:hAnsi="Cambria Math"/>
            <w:lang w:val="en-US"/>
          </w:rPr>
          <m:t>t=0, 1, …,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T</m:t>
            </m:r>
          </m:sub>
        </m:sSub>
        <m:r>
          <w:rPr>
            <w:rFonts w:ascii="Cambria Math" w:hAnsi="Cambria Math"/>
            <w:lang w:val="en-US"/>
          </w:rPr>
          <m:t>-1</m:t>
        </m:r>
      </m:oMath>
      <w:r w:rsidR="006371B7" w:rsidRPr="006371B7">
        <w:rPr>
          <w:lang w:val="en-US"/>
        </w:rPr>
        <w:t xml:space="preserve"> and </w:t>
      </w:r>
      <m:oMath>
        <m:r>
          <w:rPr>
            <w:rFonts w:ascii="Cambria Math" w:hAnsi="Cambria Math"/>
            <w:lang w:val="en-US"/>
          </w:rPr>
          <m:t>r=0, 1, …,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R</m:t>
            </m:r>
          </m:sub>
        </m:sSub>
        <m:r>
          <w:rPr>
            <w:rFonts w:ascii="Cambria Math" w:hAnsi="Cambria Math"/>
            <w:lang w:val="en-US"/>
          </w:rPr>
          <m:t>-1</m:t>
        </m:r>
      </m:oMath>
      <w:r w:rsidR="006371B7" w:rsidRPr="006371B7">
        <w:rPr>
          <w:lang w:val="en-US"/>
        </w:rPr>
        <w:t xml:space="preserve"> be indices of transmit (TX) and receive (RX) beams. The weighted SINR metric for a given TX-RX beam pair </w:t>
      </w:r>
      <m:oMath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t,r</m:t>
            </m:r>
          </m:e>
        </m:d>
      </m:oMath>
      <w:r w:rsidR="006371B7" w:rsidRPr="006371B7">
        <w:rPr>
          <w:lang w:val="en-US"/>
        </w:rPr>
        <w:t xml:space="preserve"> is then given by</w:t>
      </w:r>
    </w:p>
    <w:p w14:paraId="4AC6CD3C" w14:textId="2B781B11" w:rsidR="006371B7" w:rsidRPr="006371B7" w:rsidRDefault="006371B7" w:rsidP="006371B7">
      <w:pPr>
        <w:ind w:left="360"/>
        <w:jc w:val="center"/>
      </w:pPr>
      <m:oMath>
        <m:r>
          <w:rPr>
            <w:rFonts w:ascii="Cambria Math" w:hAnsi="Cambria Math"/>
            <w:lang w:val="en-US"/>
          </w:rPr>
          <m:t>M</m:t>
        </m:r>
        <m:d>
          <m:dPr>
            <m:ctrlPr>
              <w:rPr>
                <w:rFonts w:ascii="Cambria Math" w:hAnsi="Cambria Math"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  <w:lang w:val="en-US"/>
              </w:rPr>
              <m:t>r</m:t>
            </m:r>
          </m:e>
        </m:d>
        <m:r>
          <m:rPr>
            <m:sty m:val="p"/>
          </m:rPr>
          <w:rPr>
            <w:rFonts w:ascii="Cambria Math" w:hAnsi="Cambria Math"/>
            <w:lang w:val="en-US"/>
          </w:rPr>
          <m:t>=</m:t>
        </m:r>
        <m:r>
          <w:rPr>
            <w:rFonts w:ascii="Cambria Math" w:hAnsi="Cambria Math"/>
            <w:lang w:val="en-US"/>
          </w:rPr>
          <m:t>γ</m:t>
        </m:r>
        <m:d>
          <m:dPr>
            <m:ctrlPr>
              <w:rPr>
                <w:rFonts w:ascii="Cambria Math" w:hAnsi="Cambria Math"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  <w:lang w:val="en-US"/>
              </w:rPr>
              <m:t>r</m:t>
            </m:r>
          </m:e>
        </m:d>
        <m:r>
          <m:rPr>
            <m:sty m:val="p"/>
          </m:rPr>
          <w:rPr>
            <w:rFonts w:ascii="Cambria Math" w:hAnsi="Cambria Math"/>
            <w:lang w:val="en-US"/>
          </w:rPr>
          <m:t>×</m:t>
        </m:r>
        <m:r>
          <w:rPr>
            <w:rFonts w:ascii="Cambria Math" w:hAnsi="Cambria Math"/>
            <w:lang w:val="en-US"/>
          </w:rPr>
          <m:t>SINR</m:t>
        </m:r>
        <m:d>
          <m:dPr>
            <m:ctrlPr>
              <w:rPr>
                <w:rFonts w:ascii="Cambria Math" w:hAnsi="Cambria Math"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  <w:lang w:val="en-US"/>
              </w:rPr>
              <m:t>r</m:t>
            </m:r>
          </m:e>
        </m:d>
      </m:oMath>
      <w:r w:rsidRPr="006371B7">
        <w:rPr>
          <w:iCs/>
          <w:lang w:val="en-US"/>
        </w:rPr>
        <w:t>,</w:t>
      </w:r>
    </w:p>
    <w:p w14:paraId="02ACE5E5" w14:textId="1F924DFE" w:rsidR="006371B7" w:rsidRPr="006371B7" w:rsidRDefault="006371B7" w:rsidP="006371B7">
      <w:pPr>
        <w:ind w:left="720"/>
      </w:pPr>
      <w:r w:rsidRPr="006371B7">
        <w:t>where</w:t>
      </w:r>
    </w:p>
    <w:p w14:paraId="3DFC367E" w14:textId="77777777" w:rsidR="006371B7" w:rsidRPr="006371B7" w:rsidRDefault="006371B7" w:rsidP="006371B7">
      <w:pPr>
        <w:pStyle w:val="ListParagraph"/>
        <w:numPr>
          <w:ilvl w:val="1"/>
          <w:numId w:val="30"/>
        </w:numPr>
        <w:ind w:leftChars="0"/>
      </w:pPr>
      <m:oMath>
        <m:r>
          <w:rPr>
            <w:rFonts w:ascii="Cambria Math" w:hAnsi="Cambria Math"/>
          </w:rPr>
          <m:t>γ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t,r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P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t,r</m:t>
                </m:r>
              </m:e>
            </m:d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r=0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</m:t>
                    </m:r>
                  </m:sub>
                </m:sSub>
                <m:r>
                  <w:rPr>
                    <w:rFonts w:ascii="Cambria Math" w:hAnsi="Cambria Math"/>
                  </w:rPr>
                  <m:t>-1</m:t>
                </m:r>
              </m:sup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t=0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-1</m:t>
                    </m:r>
                  </m:sup>
                  <m:e>
                    <m:r>
                      <w:rPr>
                        <w:rFonts w:ascii="Cambria Math" w:hAnsi="Cambria Math"/>
                      </w:rPr>
                      <m:t>P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t,r</m:t>
                        </m:r>
                      </m:e>
                    </m:d>
                  </m:e>
                </m:nary>
              </m:e>
            </m:nary>
          </m:den>
        </m:f>
      </m:oMath>
      <w:r w:rsidRPr="006371B7">
        <w:t xml:space="preserve"> is a weight assigned to TX-RX beam pair </w:t>
      </w:r>
      <m:oMath>
        <m:r>
          <w:rPr>
            <w:rFonts w:ascii="Cambria Math" w:hAnsi="Cambria Math"/>
          </w:rPr>
          <m:t>(t,r)</m:t>
        </m:r>
      </m:oMath>
      <w:r w:rsidRPr="006371B7">
        <w:t xml:space="preserve"> </w:t>
      </w:r>
    </w:p>
    <w:p w14:paraId="0FC35160" w14:textId="77777777" w:rsidR="006371B7" w:rsidRPr="006371B7" w:rsidRDefault="006371B7" w:rsidP="006371B7">
      <w:pPr>
        <w:pStyle w:val="ListParagraph"/>
        <w:numPr>
          <w:ilvl w:val="1"/>
          <w:numId w:val="30"/>
        </w:numPr>
        <w:ind w:leftChars="0"/>
      </w:pPr>
      <m:oMath>
        <m:r>
          <w:rPr>
            <w:rFonts w:ascii="Cambria Math" w:hAnsi="Cambria Math"/>
          </w:rPr>
          <w:lastRenderedPageBreak/>
          <m:t>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t,r</m:t>
            </m:r>
          </m:e>
        </m:d>
        <m:r>
          <w:rPr>
            <w:rFonts w:ascii="Cambria Math" w:hAnsi="Cambria Math"/>
          </w:rPr>
          <m:t>=</m:t>
        </m:r>
      </m:oMath>
      <w:r w:rsidRPr="006371B7">
        <w:t xml:space="preserve"> RSRP for TX-RX beam pair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t,r</m:t>
            </m:r>
          </m:e>
        </m:d>
      </m:oMath>
    </w:p>
    <w:p w14:paraId="531592EF" w14:textId="77777777" w:rsidR="006371B7" w:rsidRPr="006371B7" w:rsidRDefault="006371B7" w:rsidP="006371B7">
      <w:pPr>
        <w:pStyle w:val="ListParagraph"/>
        <w:numPr>
          <w:ilvl w:val="1"/>
          <w:numId w:val="30"/>
        </w:numPr>
        <w:ind w:leftChars="0"/>
      </w:pPr>
      <m:oMath>
        <m:r>
          <w:rPr>
            <w:rFonts w:ascii="Cambria Math" w:hAnsi="Cambria Math"/>
          </w:rPr>
          <m:t>SINR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t,r</m:t>
            </m:r>
          </m:e>
        </m:d>
        <m:r>
          <w:rPr>
            <w:rFonts w:ascii="Cambria Math" w:hAnsi="Cambria Math"/>
          </w:rPr>
          <m:t>=</m:t>
        </m:r>
      </m:oMath>
      <w:r w:rsidRPr="006371B7">
        <w:t xml:space="preserve"> 38.215 SINR TX-RX beam pair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t,r</m:t>
            </m:r>
          </m:e>
        </m:d>
      </m:oMath>
      <w:r w:rsidRPr="006371B7">
        <w:t>.</w:t>
      </w:r>
    </w:p>
    <w:p w14:paraId="63C1B675" w14:textId="287ABFF9" w:rsidR="006371B7" w:rsidRPr="0060702E" w:rsidRDefault="006371B7" w:rsidP="006371B7"/>
    <w:p w14:paraId="0FC98337" w14:textId="46333292" w:rsidR="006371B7" w:rsidRPr="006371B7" w:rsidRDefault="006371B7" w:rsidP="00D90B20">
      <w:pPr>
        <w:rPr>
          <w:i/>
          <w:u w:val="single"/>
          <w:lang w:val="en-US" w:eastAsia="ko-KR"/>
        </w:rPr>
      </w:pPr>
      <w:r w:rsidRPr="006371B7">
        <w:rPr>
          <w:i/>
          <w:u w:val="single"/>
          <w:lang w:val="en-US" w:eastAsia="ko-KR"/>
        </w:rPr>
        <w:t>Evaluation 1</w:t>
      </w:r>
    </w:p>
    <w:p w14:paraId="1EAF12CB" w14:textId="5055BB60" w:rsidR="00E4427B" w:rsidRPr="00227E1D" w:rsidRDefault="006371B7" w:rsidP="00D90B20">
      <w:pPr>
        <w:rPr>
          <w:lang w:val="en-US" w:eastAsia="ko-KR"/>
        </w:rPr>
      </w:pPr>
      <w:r>
        <w:rPr>
          <w:lang w:val="en-US" w:eastAsia="ko-KR"/>
        </w:rPr>
        <w:t xml:space="preserve">The performance comparison between Alt 0 and Alt 1 is provided first. </w:t>
      </w:r>
      <w:r w:rsidR="005F4726">
        <w:rPr>
          <w:lang w:val="en-US" w:eastAsia="ko-KR"/>
        </w:rPr>
        <w:t xml:space="preserve">The </w:t>
      </w:r>
      <w:r w:rsidR="00D90B20">
        <w:rPr>
          <w:lang w:val="en-US" w:eastAsia="ko-KR"/>
        </w:rPr>
        <w:t xml:space="preserve">distribution of gNB and UE </w:t>
      </w:r>
      <w:r w:rsidR="00472A8F">
        <w:rPr>
          <w:lang w:val="en-US" w:eastAsia="ko-KR"/>
        </w:rPr>
        <w:t xml:space="preserve">selected </w:t>
      </w:r>
      <w:r w:rsidR="00D90B20">
        <w:rPr>
          <w:lang w:val="en-US" w:eastAsia="ko-KR"/>
        </w:rPr>
        <w:t xml:space="preserve">beam pair </w:t>
      </w:r>
      <w:r w:rsidR="00472A8F">
        <w:rPr>
          <w:lang w:val="en-US" w:eastAsia="ko-KR"/>
        </w:rPr>
        <w:t xml:space="preserve">(TX-RX beam across 16 possible TX beams and 8 possible RX beams) </w:t>
      </w:r>
      <w:r w:rsidR="00D90B20">
        <w:rPr>
          <w:lang w:val="en-US" w:eastAsia="ko-KR"/>
        </w:rPr>
        <w:t>indices</w:t>
      </w:r>
      <w:r w:rsidR="005F4726">
        <w:rPr>
          <w:lang w:val="en-US" w:eastAsia="ko-KR"/>
        </w:rPr>
        <w:t xml:space="preserve"> for the </w:t>
      </w:r>
      <w:r w:rsidR="00D90B20">
        <w:rPr>
          <w:lang w:val="en-US" w:eastAsia="ko-KR"/>
        </w:rPr>
        <w:t xml:space="preserve">two </w:t>
      </w:r>
      <w:r w:rsidR="005F4726">
        <w:rPr>
          <w:lang w:val="en-US" w:eastAsia="ko-KR"/>
        </w:rPr>
        <w:t xml:space="preserve">alternatives is shown in </w:t>
      </w:r>
      <w:r w:rsidR="005F4726">
        <w:rPr>
          <w:lang w:val="en-US" w:eastAsia="ko-KR"/>
        </w:rPr>
        <w:fldChar w:fldCharType="begin"/>
      </w:r>
      <w:r w:rsidR="005F4726">
        <w:rPr>
          <w:lang w:val="en-US" w:eastAsia="ko-KR"/>
        </w:rPr>
        <w:instrText xml:space="preserve"> REF _Ref528842057 \h </w:instrText>
      </w:r>
      <w:r w:rsidR="005F4726">
        <w:rPr>
          <w:lang w:val="en-US" w:eastAsia="ko-KR"/>
        </w:rPr>
      </w:r>
      <w:r w:rsidR="005F4726">
        <w:rPr>
          <w:lang w:val="en-US" w:eastAsia="ko-KR"/>
        </w:rPr>
        <w:fldChar w:fldCharType="separate"/>
      </w:r>
      <w:r w:rsidR="00D90B20">
        <w:t xml:space="preserve">Figure </w:t>
      </w:r>
      <w:r w:rsidR="00D90B20">
        <w:rPr>
          <w:noProof/>
        </w:rPr>
        <w:t>1</w:t>
      </w:r>
      <w:r w:rsidR="005F4726">
        <w:rPr>
          <w:lang w:val="en-US" w:eastAsia="ko-KR"/>
        </w:rPr>
        <w:fldChar w:fldCharType="end"/>
      </w:r>
      <w:r w:rsidR="005F4726">
        <w:rPr>
          <w:lang w:val="en-US" w:eastAsia="ko-KR"/>
        </w:rPr>
        <w:t>.</w:t>
      </w:r>
      <w:r w:rsidR="00D90B20">
        <w:rPr>
          <w:lang w:val="en-US" w:eastAsia="ko-KR"/>
        </w:rPr>
        <w:t xml:space="preserve"> </w:t>
      </w:r>
      <w:r w:rsidR="00472A8F">
        <w:rPr>
          <w:lang w:val="en-US" w:eastAsia="ko-KR"/>
        </w:rPr>
        <w:t>In addition, t</w:t>
      </w:r>
      <w:r w:rsidR="00D90B20">
        <w:rPr>
          <w:lang w:val="en-US" w:eastAsia="ko-KR"/>
        </w:rPr>
        <w:t>he CDF</w:t>
      </w:r>
      <w:r w:rsidR="00220550">
        <w:rPr>
          <w:lang w:val="en-US" w:eastAsia="ko-KR"/>
        </w:rPr>
        <w:t>s</w:t>
      </w:r>
      <w:r w:rsidR="00D90B20">
        <w:rPr>
          <w:lang w:val="en-US" w:eastAsia="ko-KR"/>
        </w:rPr>
        <w:t xml:space="preserve"> of the </w:t>
      </w:r>
      <w:r w:rsidR="00472A8F">
        <w:rPr>
          <w:lang w:val="en-US" w:eastAsia="ko-KR"/>
        </w:rPr>
        <w:t>L1-</w:t>
      </w:r>
      <w:r w:rsidR="00D90B20">
        <w:rPr>
          <w:lang w:val="en-US" w:eastAsia="ko-KR"/>
        </w:rPr>
        <w:t xml:space="preserve">RSRP metric and the </w:t>
      </w:r>
      <w:r w:rsidR="00510A75">
        <w:rPr>
          <w:lang w:val="en-US" w:eastAsia="ko-KR"/>
        </w:rPr>
        <w:t xml:space="preserve">TS </w:t>
      </w:r>
      <w:r w:rsidR="00D90B20">
        <w:rPr>
          <w:lang w:val="en-US" w:eastAsia="ko-KR"/>
        </w:rPr>
        <w:t xml:space="preserve">38.215 </w:t>
      </w:r>
      <w:r w:rsidR="00472A8F">
        <w:rPr>
          <w:lang w:val="en-US" w:eastAsia="ko-KR"/>
        </w:rPr>
        <w:t>CSI-</w:t>
      </w:r>
      <w:r w:rsidR="00D90B20">
        <w:rPr>
          <w:lang w:val="en-US" w:eastAsia="ko-KR"/>
        </w:rPr>
        <w:t xml:space="preserve">SINR metric </w:t>
      </w:r>
      <w:r w:rsidR="00220550">
        <w:rPr>
          <w:lang w:val="en-US" w:eastAsia="ko-KR"/>
        </w:rPr>
        <w:t>are</w:t>
      </w:r>
      <w:r w:rsidR="00D90B20">
        <w:rPr>
          <w:lang w:val="en-US" w:eastAsia="ko-KR"/>
        </w:rPr>
        <w:t xml:space="preserve"> shown in </w:t>
      </w:r>
      <w:r w:rsidR="00D90B20">
        <w:rPr>
          <w:lang w:val="en-US" w:eastAsia="ko-KR"/>
        </w:rPr>
        <w:fldChar w:fldCharType="begin"/>
      </w:r>
      <w:r w:rsidR="00D90B20">
        <w:rPr>
          <w:lang w:val="en-US" w:eastAsia="ko-KR"/>
        </w:rPr>
        <w:instrText xml:space="preserve"> REF _Ref528853421 \h </w:instrText>
      </w:r>
      <w:r w:rsidR="00D90B20">
        <w:rPr>
          <w:lang w:val="en-US" w:eastAsia="ko-KR"/>
        </w:rPr>
      </w:r>
      <w:r w:rsidR="00D90B20">
        <w:rPr>
          <w:lang w:val="en-US" w:eastAsia="ko-KR"/>
        </w:rPr>
        <w:fldChar w:fldCharType="separate"/>
      </w:r>
      <w:r w:rsidR="00D90B20">
        <w:t xml:space="preserve">Figure </w:t>
      </w:r>
      <w:r w:rsidR="00D90B20">
        <w:rPr>
          <w:noProof/>
        </w:rPr>
        <w:t>2</w:t>
      </w:r>
      <w:r w:rsidR="00D90B20">
        <w:rPr>
          <w:lang w:val="en-US" w:eastAsia="ko-KR"/>
        </w:rPr>
        <w:fldChar w:fldCharType="end"/>
      </w:r>
      <w:r w:rsidR="00D90B20">
        <w:rPr>
          <w:lang w:val="en-US" w:eastAsia="ko-KR"/>
        </w:rPr>
        <w:t xml:space="preserve"> and </w:t>
      </w:r>
      <w:r w:rsidR="00D90B20">
        <w:rPr>
          <w:lang w:val="en-US" w:eastAsia="ko-KR"/>
        </w:rPr>
        <w:fldChar w:fldCharType="begin"/>
      </w:r>
      <w:r w:rsidR="00D90B20">
        <w:rPr>
          <w:lang w:val="en-US" w:eastAsia="ko-KR"/>
        </w:rPr>
        <w:instrText xml:space="preserve"> REF _Ref528842004 \h </w:instrText>
      </w:r>
      <w:r w:rsidR="00D90B20">
        <w:rPr>
          <w:lang w:val="en-US" w:eastAsia="ko-KR"/>
        </w:rPr>
      </w:r>
      <w:r w:rsidR="00D90B20">
        <w:rPr>
          <w:lang w:val="en-US" w:eastAsia="ko-KR"/>
        </w:rPr>
        <w:fldChar w:fldCharType="separate"/>
      </w:r>
      <w:r w:rsidR="00D90B20">
        <w:t xml:space="preserve">Figure </w:t>
      </w:r>
      <w:r w:rsidR="00D90B20">
        <w:rPr>
          <w:noProof/>
        </w:rPr>
        <w:t>3</w:t>
      </w:r>
      <w:r w:rsidR="00D90B20">
        <w:rPr>
          <w:lang w:val="en-US" w:eastAsia="ko-KR"/>
        </w:rPr>
        <w:fldChar w:fldCharType="end"/>
      </w:r>
      <w:r w:rsidR="00D90B20">
        <w:rPr>
          <w:lang w:val="en-US" w:eastAsia="ko-KR"/>
        </w:rPr>
        <w:t>, respectively.</w:t>
      </w:r>
      <w:r w:rsidR="00220550">
        <w:rPr>
          <w:lang w:val="en-US" w:eastAsia="ko-KR"/>
        </w:rPr>
        <w:t xml:space="preserve"> We can observe the following.</w:t>
      </w:r>
    </w:p>
    <w:p w14:paraId="07D23366" w14:textId="24E39D7B" w:rsidR="005F4726" w:rsidRPr="00220550" w:rsidRDefault="00E4427B" w:rsidP="00220550">
      <w:pPr>
        <w:rPr>
          <w:lang w:val="en-US"/>
        </w:rPr>
      </w:pPr>
      <w:r w:rsidRPr="00960801">
        <w:rPr>
          <w:b/>
          <w:i/>
          <w:lang w:val="en-US" w:eastAsia="ko-KR"/>
        </w:rPr>
        <w:t>Observation</w:t>
      </w:r>
      <w:r w:rsidR="00DD1D73">
        <w:rPr>
          <w:b/>
          <w:i/>
          <w:lang w:val="en-US" w:eastAsia="ko-KR"/>
        </w:rPr>
        <w:t xml:space="preserve"> 1</w:t>
      </w:r>
      <w:r w:rsidR="00220550">
        <w:rPr>
          <w:b/>
          <w:i/>
          <w:lang w:val="en-US" w:eastAsia="ko-KR"/>
        </w:rPr>
        <w:t xml:space="preserve">: </w:t>
      </w:r>
      <w:r w:rsidR="00220550">
        <w:rPr>
          <w:i/>
        </w:rPr>
        <w:t xml:space="preserve">There is no </w:t>
      </w:r>
      <w:r w:rsidR="00472A8F">
        <w:rPr>
          <w:i/>
        </w:rPr>
        <w:t xml:space="preserve">observable </w:t>
      </w:r>
      <w:r w:rsidR="00220550">
        <w:rPr>
          <w:i/>
        </w:rPr>
        <w:t>difference in distributions of gNB and UE beam pair selection according to</w:t>
      </w:r>
      <w:r w:rsidR="007750C4">
        <w:rPr>
          <w:i/>
        </w:rPr>
        <w:t xml:space="preserve"> Rel.15</w:t>
      </w:r>
      <w:r w:rsidR="00220550">
        <w:rPr>
          <w:i/>
        </w:rPr>
        <w:t xml:space="preserve"> </w:t>
      </w:r>
      <w:r w:rsidR="00472A8F">
        <w:rPr>
          <w:i/>
        </w:rPr>
        <w:t>L1-</w:t>
      </w:r>
      <w:r w:rsidR="00220550">
        <w:rPr>
          <w:i/>
        </w:rPr>
        <w:t xml:space="preserve">RSRP and </w:t>
      </w:r>
      <w:r w:rsidR="00510A75">
        <w:rPr>
          <w:i/>
        </w:rPr>
        <w:t xml:space="preserve">TS </w:t>
      </w:r>
      <w:r w:rsidR="00220550">
        <w:rPr>
          <w:i/>
        </w:rPr>
        <w:t xml:space="preserve">38.215 </w:t>
      </w:r>
      <w:r w:rsidR="00472A8F">
        <w:rPr>
          <w:i/>
        </w:rPr>
        <w:t>CSI-</w:t>
      </w:r>
      <w:r w:rsidR="00220550">
        <w:rPr>
          <w:i/>
        </w:rPr>
        <w:t>SINR metrics.</w:t>
      </w:r>
      <w:r w:rsidR="005F4726">
        <w:rPr>
          <w:i/>
        </w:rPr>
        <w:t xml:space="preserve"> </w:t>
      </w:r>
    </w:p>
    <w:p w14:paraId="367E4801" w14:textId="22C862D9" w:rsidR="006A7E0F" w:rsidRDefault="007B5AC3" w:rsidP="00566458">
      <w:pPr>
        <w:rPr>
          <w:i/>
        </w:rPr>
      </w:pPr>
      <w:r w:rsidRPr="007B5AC3">
        <w:rPr>
          <w:i/>
        </w:rPr>
        <w:t xml:space="preserve">  </w:t>
      </w:r>
    </w:p>
    <w:p w14:paraId="13A3B767" w14:textId="53141F9B" w:rsidR="00154CFB" w:rsidRDefault="000A03DA" w:rsidP="00154CFB">
      <w:pPr>
        <w:keepNext/>
        <w:jc w:val="center"/>
      </w:pPr>
      <w:r w:rsidRPr="000A03DA">
        <w:rPr>
          <w:noProof/>
          <w:lang w:val="en-US"/>
        </w:rPr>
        <w:drawing>
          <wp:inline distT="0" distB="0" distL="0" distR="0" wp14:anchorId="4E15E0C3" wp14:editId="16B06E25">
            <wp:extent cx="6120765" cy="541575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541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BF9E32" w14:textId="3FE8BB5C" w:rsidR="00154CFB" w:rsidRDefault="00154CFB" w:rsidP="00154CFB">
      <w:pPr>
        <w:pStyle w:val="Caption"/>
        <w:jc w:val="center"/>
        <w:rPr>
          <w:i/>
        </w:rPr>
      </w:pPr>
      <w:bookmarkStart w:id="5" w:name="_Ref52884205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211E3">
        <w:rPr>
          <w:noProof/>
        </w:rPr>
        <w:t>1</w:t>
      </w:r>
      <w:r>
        <w:fldChar w:fldCharType="end"/>
      </w:r>
      <w:bookmarkEnd w:id="5"/>
      <w:r>
        <w:t>: Distribution of gNB and UE beam pairs</w:t>
      </w:r>
    </w:p>
    <w:p w14:paraId="7C84F479" w14:textId="6F1F36E2" w:rsidR="00154CFB" w:rsidRDefault="00154CFB" w:rsidP="00566458">
      <w:pPr>
        <w:rPr>
          <w:i/>
        </w:rPr>
      </w:pPr>
    </w:p>
    <w:p w14:paraId="1B89769D" w14:textId="6D708B13" w:rsidR="000A03DA" w:rsidRDefault="000A03DA" w:rsidP="00566458">
      <w:pPr>
        <w:rPr>
          <w:i/>
        </w:rPr>
      </w:pPr>
      <w:r w:rsidRPr="000A03DA">
        <w:rPr>
          <w:i/>
          <w:noProof/>
          <w:lang w:val="en-US"/>
        </w:rPr>
        <w:lastRenderedPageBreak/>
        <w:drawing>
          <wp:inline distT="0" distB="0" distL="0" distR="0" wp14:anchorId="58E2339A" wp14:editId="2517A4F0">
            <wp:extent cx="6120765" cy="453128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531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F00D8D" w14:textId="4DDE8321" w:rsidR="00154CFB" w:rsidRDefault="00154CFB" w:rsidP="00154CFB">
      <w:pPr>
        <w:pStyle w:val="Caption"/>
        <w:jc w:val="center"/>
        <w:rPr>
          <w:i/>
        </w:rPr>
      </w:pPr>
      <w:bookmarkStart w:id="6" w:name="_Ref52885342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211E3">
        <w:rPr>
          <w:noProof/>
        </w:rPr>
        <w:t>2</w:t>
      </w:r>
      <w:r>
        <w:fldChar w:fldCharType="end"/>
      </w:r>
      <w:bookmarkEnd w:id="6"/>
      <w:r>
        <w:t>: CDF of RSRP metric</w:t>
      </w:r>
    </w:p>
    <w:p w14:paraId="0A3AE857" w14:textId="77777777" w:rsidR="00154CFB" w:rsidRDefault="00154CFB" w:rsidP="00566458">
      <w:pPr>
        <w:rPr>
          <w:i/>
        </w:rPr>
      </w:pPr>
    </w:p>
    <w:p w14:paraId="2D90282F" w14:textId="7353BD70" w:rsidR="001E18A3" w:rsidRDefault="001E18A3" w:rsidP="005F4726">
      <w:pPr>
        <w:keepNext/>
        <w:jc w:val="center"/>
      </w:pPr>
    </w:p>
    <w:p w14:paraId="65654776" w14:textId="097E4495" w:rsidR="005E243C" w:rsidRDefault="000A03DA" w:rsidP="005F4726">
      <w:pPr>
        <w:keepNext/>
        <w:jc w:val="center"/>
      </w:pPr>
      <w:r w:rsidRPr="000A03DA">
        <w:rPr>
          <w:noProof/>
          <w:lang w:val="en-US"/>
        </w:rPr>
        <w:drawing>
          <wp:inline distT="0" distB="0" distL="0" distR="0" wp14:anchorId="1D621942" wp14:editId="717DA040">
            <wp:extent cx="6120765" cy="453091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530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0F1D28" w14:textId="0EC62F50" w:rsidR="006A7E0F" w:rsidRDefault="001E18A3" w:rsidP="00154CFB">
      <w:pPr>
        <w:pStyle w:val="Caption"/>
        <w:jc w:val="center"/>
      </w:pPr>
      <w:bookmarkStart w:id="7" w:name="_Ref52884200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211E3">
        <w:rPr>
          <w:noProof/>
        </w:rPr>
        <w:t>3</w:t>
      </w:r>
      <w:r>
        <w:fldChar w:fldCharType="end"/>
      </w:r>
      <w:bookmarkEnd w:id="7"/>
      <w:r>
        <w:t xml:space="preserve">: CDF of </w:t>
      </w:r>
      <w:r w:rsidR="00154CFB">
        <w:t xml:space="preserve">38.215 </w:t>
      </w:r>
      <w:r>
        <w:t>SINR metric</w:t>
      </w:r>
    </w:p>
    <w:p w14:paraId="470A3238" w14:textId="3B3837F8" w:rsidR="006371B7" w:rsidRPr="006371B7" w:rsidRDefault="006371B7" w:rsidP="002211E3">
      <w:pPr>
        <w:rPr>
          <w:i/>
          <w:u w:val="single"/>
          <w:lang w:val="en-US" w:eastAsia="ko-KR"/>
        </w:rPr>
      </w:pPr>
      <w:r w:rsidRPr="006371B7">
        <w:rPr>
          <w:i/>
          <w:u w:val="single"/>
          <w:lang w:val="en-US" w:eastAsia="ko-KR"/>
        </w:rPr>
        <w:t>E</w:t>
      </w:r>
      <w:r>
        <w:rPr>
          <w:i/>
          <w:u w:val="single"/>
          <w:lang w:val="en-US" w:eastAsia="ko-KR"/>
        </w:rPr>
        <w:t>valuation 2</w:t>
      </w:r>
    </w:p>
    <w:p w14:paraId="32FAFD68" w14:textId="3BA91585" w:rsidR="002211E3" w:rsidRDefault="002211E3" w:rsidP="002211E3">
      <w:r>
        <w:t xml:space="preserve">The user perceived throughput (UPT) performance comparison between </w:t>
      </w:r>
      <w:r w:rsidR="006371B7">
        <w:t>the three</w:t>
      </w:r>
      <w:r>
        <w:t xml:space="preserve"> metric</w:t>
      </w:r>
      <w:r w:rsidR="006371B7">
        <w:t>s</w:t>
      </w:r>
      <w:r>
        <w:t xml:space="preserve"> is shown in </w:t>
      </w:r>
      <w:r>
        <w:fldChar w:fldCharType="begin"/>
      </w:r>
      <w:r>
        <w:instrText xml:space="preserve"> REF _Ref529777388 \h </w:instrText>
      </w:r>
      <w:r>
        <w:fldChar w:fldCharType="separate"/>
      </w:r>
      <w:r>
        <w:t xml:space="preserve">Figure </w:t>
      </w:r>
      <w:r>
        <w:rPr>
          <w:noProof/>
        </w:rPr>
        <w:t>4</w:t>
      </w:r>
      <w:r>
        <w:fldChar w:fldCharType="end"/>
      </w:r>
      <w:r w:rsidR="001C7365">
        <w:t>.</w:t>
      </w:r>
      <w:r w:rsidR="004076E9">
        <w:t xml:space="preserve"> </w:t>
      </w:r>
      <w:r>
        <w:t>We can observe the following.</w:t>
      </w:r>
    </w:p>
    <w:p w14:paraId="2983C580" w14:textId="77777777" w:rsidR="006371B7" w:rsidRDefault="002211E3" w:rsidP="00384667">
      <w:pPr>
        <w:rPr>
          <w:b/>
          <w:i/>
          <w:lang w:val="en-US" w:eastAsia="ko-KR"/>
        </w:rPr>
      </w:pPr>
      <w:r w:rsidRPr="00960801">
        <w:rPr>
          <w:b/>
          <w:i/>
          <w:lang w:val="en-US" w:eastAsia="ko-KR"/>
        </w:rPr>
        <w:t>Observation</w:t>
      </w:r>
      <w:r w:rsidR="00DD1D73">
        <w:rPr>
          <w:b/>
          <w:i/>
          <w:lang w:val="en-US" w:eastAsia="ko-KR"/>
        </w:rPr>
        <w:t xml:space="preserve"> 2</w:t>
      </w:r>
      <w:r>
        <w:rPr>
          <w:b/>
          <w:i/>
          <w:lang w:val="en-US" w:eastAsia="ko-KR"/>
        </w:rPr>
        <w:t xml:space="preserve">: </w:t>
      </w:r>
    </w:p>
    <w:p w14:paraId="1C91F79B" w14:textId="77777777" w:rsidR="005F756F" w:rsidRDefault="002211E3" w:rsidP="006371B7">
      <w:pPr>
        <w:pStyle w:val="ListParagraph"/>
        <w:numPr>
          <w:ilvl w:val="0"/>
          <w:numId w:val="36"/>
        </w:numPr>
        <w:ind w:leftChars="0"/>
        <w:rPr>
          <w:i/>
        </w:rPr>
      </w:pPr>
      <w:r w:rsidRPr="006371B7">
        <w:rPr>
          <w:i/>
        </w:rPr>
        <w:t xml:space="preserve">The </w:t>
      </w:r>
      <w:r w:rsidR="001C7365" w:rsidRPr="006371B7">
        <w:rPr>
          <w:i/>
        </w:rPr>
        <w:t xml:space="preserve">TS </w:t>
      </w:r>
      <w:r w:rsidRPr="006371B7">
        <w:rPr>
          <w:i/>
        </w:rPr>
        <w:t xml:space="preserve">38.215 </w:t>
      </w:r>
      <w:r w:rsidR="001C7365" w:rsidRPr="006371B7">
        <w:rPr>
          <w:i/>
        </w:rPr>
        <w:t>CSI-</w:t>
      </w:r>
      <w:r w:rsidRPr="006371B7">
        <w:rPr>
          <w:i/>
        </w:rPr>
        <w:t xml:space="preserve">SINR metric </w:t>
      </w:r>
      <w:r w:rsidR="001C7365" w:rsidRPr="006371B7">
        <w:rPr>
          <w:i/>
        </w:rPr>
        <w:t>results in lower average</w:t>
      </w:r>
      <w:r w:rsidR="005F756F">
        <w:rPr>
          <w:i/>
        </w:rPr>
        <w:t xml:space="preserve"> and 5%</w:t>
      </w:r>
      <w:r w:rsidR="001C7365" w:rsidRPr="006371B7">
        <w:rPr>
          <w:i/>
        </w:rPr>
        <w:t xml:space="preserve"> UPT performance</w:t>
      </w:r>
      <w:r w:rsidR="001C7365" w:rsidRPr="006371B7" w:rsidDel="001C7365">
        <w:rPr>
          <w:i/>
        </w:rPr>
        <w:t xml:space="preserve"> </w:t>
      </w:r>
      <w:r w:rsidRPr="006371B7">
        <w:rPr>
          <w:i/>
        </w:rPr>
        <w:t xml:space="preserve">than </w:t>
      </w:r>
      <w:r w:rsidR="001C7365" w:rsidRPr="006371B7">
        <w:rPr>
          <w:i/>
        </w:rPr>
        <w:t>Rel.15 L1-</w:t>
      </w:r>
      <w:r w:rsidRPr="006371B7">
        <w:rPr>
          <w:i/>
        </w:rPr>
        <w:t>RSRP metric</w:t>
      </w:r>
      <w:r w:rsidR="001C7365" w:rsidRPr="006371B7">
        <w:rPr>
          <w:i/>
        </w:rPr>
        <w:t>.</w:t>
      </w:r>
      <w:r w:rsidR="0007125C" w:rsidRPr="006371B7">
        <w:rPr>
          <w:i/>
        </w:rPr>
        <w:t xml:space="preserve"> Therefore, there is no perceivable benefit from 38.215 SINR in UPT.</w:t>
      </w:r>
    </w:p>
    <w:p w14:paraId="11A53F89" w14:textId="4C7152C7" w:rsidR="00C0795A" w:rsidRPr="006371B7" w:rsidRDefault="005F756F" w:rsidP="006371B7">
      <w:pPr>
        <w:pStyle w:val="ListParagraph"/>
        <w:numPr>
          <w:ilvl w:val="0"/>
          <w:numId w:val="36"/>
        </w:numPr>
        <w:ind w:leftChars="0"/>
        <w:rPr>
          <w:i/>
        </w:rPr>
      </w:pPr>
      <w:r>
        <w:rPr>
          <w:i/>
        </w:rPr>
        <w:t xml:space="preserve">The proposed </w:t>
      </w:r>
      <w:r w:rsidR="00803BA3">
        <w:rPr>
          <w:i/>
        </w:rPr>
        <w:t>RSRP-</w:t>
      </w:r>
      <w:r>
        <w:rPr>
          <w:i/>
        </w:rPr>
        <w:t>weighted SINR metric shows large performance gain over both Rel. 15 L1-RSRP and TS 38.215 CSI-SINR metrics.</w:t>
      </w:r>
      <w:r w:rsidR="0007125C" w:rsidRPr="006371B7">
        <w:rPr>
          <w:i/>
        </w:rPr>
        <w:t xml:space="preserve"> </w:t>
      </w:r>
      <w:r w:rsidR="001C7365" w:rsidRPr="006371B7">
        <w:rPr>
          <w:i/>
        </w:rPr>
        <w:t xml:space="preserve"> </w:t>
      </w:r>
    </w:p>
    <w:p w14:paraId="1CB4A07E" w14:textId="2126EA1C" w:rsidR="002211E3" w:rsidRDefault="00B4785C" w:rsidP="00113A30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0CC19DEC" wp14:editId="4E83DDED">
            <wp:extent cx="3710940" cy="3200400"/>
            <wp:effectExtent l="0" t="0" r="381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DE379B" w:rsidRPr="00DE379B">
        <w:rPr>
          <w:noProof/>
          <w:lang w:val="en-US"/>
        </w:rPr>
        <w:t xml:space="preserve"> </w:t>
      </w:r>
      <w:r w:rsidR="00DE379B">
        <w:rPr>
          <w:noProof/>
          <w:lang w:val="en-US"/>
        </w:rPr>
        <w:drawing>
          <wp:inline distT="0" distB="0" distL="0" distR="0" wp14:anchorId="16DD47C9" wp14:editId="0EE87857">
            <wp:extent cx="2103120" cy="3200400"/>
            <wp:effectExtent l="0" t="0" r="11430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2B0B4698" w14:textId="094FE9D6" w:rsidR="00384667" w:rsidRDefault="002211E3" w:rsidP="00113A30">
      <w:pPr>
        <w:pStyle w:val="Caption"/>
        <w:jc w:val="center"/>
      </w:pPr>
      <w:bookmarkStart w:id="8" w:name="_Ref52977738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8"/>
      <w:r>
        <w:t xml:space="preserve">: User throughput performance comparison between </w:t>
      </w:r>
      <w:r w:rsidR="009E5E9A">
        <w:t>Rel.15 L1-</w:t>
      </w:r>
      <w:r w:rsidR="00DE379B">
        <w:t>RSRP,</w:t>
      </w:r>
      <w:r>
        <w:t xml:space="preserve"> </w:t>
      </w:r>
      <w:r w:rsidR="009E5E9A">
        <w:t xml:space="preserve">TS </w:t>
      </w:r>
      <w:r>
        <w:t>38.215 SINR</w:t>
      </w:r>
      <w:r w:rsidR="00DE379B">
        <w:t>, and weighted SINR</w:t>
      </w:r>
      <w:r>
        <w:t xml:space="preserve"> metrics</w:t>
      </w:r>
    </w:p>
    <w:p w14:paraId="5101434B" w14:textId="2D6EA870" w:rsidR="00BD7CD2" w:rsidRDefault="00BD7CD2" w:rsidP="00BD7CD2"/>
    <w:p w14:paraId="71D82494" w14:textId="138B6976" w:rsidR="00BD7CD2" w:rsidRPr="00BD7CD2" w:rsidRDefault="00BD7CD2" w:rsidP="00BD7CD2"/>
    <w:p w14:paraId="06178B84" w14:textId="01E130D6" w:rsidR="003D3E2E" w:rsidRDefault="003D3E2E" w:rsidP="002958FD">
      <w:pPr>
        <w:pStyle w:val="Heading1"/>
      </w:pPr>
      <w:r>
        <w:rPr>
          <w:rFonts w:hint="eastAsia"/>
        </w:rPr>
        <w:t>Conclusions</w:t>
      </w:r>
      <w:bookmarkEnd w:id="4"/>
    </w:p>
    <w:p w14:paraId="18981D92" w14:textId="0D51C98D" w:rsidR="00BA685E" w:rsidRDefault="00BA685E" w:rsidP="00BA685E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220550">
        <w:rPr>
          <w:lang w:eastAsia="ko-KR"/>
        </w:rPr>
        <w:t xml:space="preserve">beam selection based on </w:t>
      </w:r>
      <w:r w:rsidR="00472A8F">
        <w:rPr>
          <w:lang w:eastAsia="ko-KR"/>
        </w:rPr>
        <w:t>Rel.15 L1-</w:t>
      </w:r>
      <w:r w:rsidR="005F756F">
        <w:rPr>
          <w:lang w:eastAsia="ko-KR"/>
        </w:rPr>
        <w:t>RSRP,</w:t>
      </w:r>
      <w:r w:rsidR="0062775E">
        <w:rPr>
          <w:lang w:eastAsia="ko-KR"/>
        </w:rPr>
        <w:t xml:space="preserve"> 38.215</w:t>
      </w:r>
      <w:r w:rsidR="00220550">
        <w:rPr>
          <w:lang w:eastAsia="ko-KR"/>
        </w:rPr>
        <w:t xml:space="preserve"> </w:t>
      </w:r>
      <w:r w:rsidR="00472A8F">
        <w:rPr>
          <w:lang w:eastAsia="ko-KR"/>
        </w:rPr>
        <w:t>CSI-</w:t>
      </w:r>
      <w:r w:rsidR="00220550">
        <w:rPr>
          <w:lang w:eastAsia="ko-KR"/>
        </w:rPr>
        <w:t>SINR</w:t>
      </w:r>
      <w:r w:rsidR="00322C0F">
        <w:rPr>
          <w:lang w:eastAsia="ko-KR"/>
        </w:rPr>
        <w:t>, and weighted SINR [3</w:t>
      </w:r>
      <w:bookmarkStart w:id="9" w:name="_GoBack"/>
      <w:bookmarkEnd w:id="9"/>
      <w:r w:rsidR="005F756F">
        <w:rPr>
          <w:lang w:eastAsia="ko-KR"/>
        </w:rPr>
        <w:t>]</w:t>
      </w:r>
      <w:r w:rsidR="00220550">
        <w:rPr>
          <w:lang w:eastAsia="ko-KR"/>
        </w:rPr>
        <w:t xml:space="preserve"> metrics</w:t>
      </w:r>
      <w:r w:rsidR="00472A8F">
        <w:rPr>
          <w:lang w:eastAsia="ko-KR"/>
        </w:rPr>
        <w:t xml:space="preserve"> is studied using the agreed evaluation methodology</w:t>
      </w:r>
      <w:r w:rsidR="00220550">
        <w:rPr>
          <w:lang w:eastAsia="ko-KR"/>
        </w:rPr>
        <w:t xml:space="preserve">. Based on the results, the following </w:t>
      </w:r>
      <w:r w:rsidR="00220550" w:rsidRPr="00220550">
        <w:rPr>
          <w:b/>
          <w:i/>
          <w:lang w:eastAsia="ko-KR"/>
        </w:rPr>
        <w:t>observation</w:t>
      </w:r>
      <w:r>
        <w:rPr>
          <w:lang w:eastAsia="ko-KR"/>
        </w:rPr>
        <w:t xml:space="preserve"> </w:t>
      </w:r>
      <w:r w:rsidR="00220550">
        <w:rPr>
          <w:lang w:eastAsia="ko-KR"/>
        </w:rPr>
        <w:t>is made</w:t>
      </w:r>
      <w:r>
        <w:rPr>
          <w:lang w:eastAsia="ko-KR"/>
        </w:rPr>
        <w:t xml:space="preserve">. </w:t>
      </w:r>
    </w:p>
    <w:p w14:paraId="21CF7A99" w14:textId="58F8D965" w:rsidR="00FA7CC6" w:rsidRPr="00113A30" w:rsidRDefault="00472A8F" w:rsidP="00220550">
      <w:pPr>
        <w:pStyle w:val="ListParagraph"/>
        <w:numPr>
          <w:ilvl w:val="0"/>
          <w:numId w:val="31"/>
        </w:numPr>
        <w:ind w:leftChars="0"/>
        <w:rPr>
          <w:lang w:val="en-US"/>
        </w:rPr>
      </w:pPr>
      <w:r>
        <w:rPr>
          <w:i/>
        </w:rPr>
        <w:t xml:space="preserve">There is no observable difference in distributions of gNB and UE beam pair selection according to </w:t>
      </w:r>
      <w:r w:rsidR="007750C4">
        <w:rPr>
          <w:i/>
        </w:rPr>
        <w:t xml:space="preserve">Rel.15 </w:t>
      </w:r>
      <w:r>
        <w:rPr>
          <w:i/>
        </w:rPr>
        <w:t xml:space="preserve">L1-RSRP and </w:t>
      </w:r>
      <w:r w:rsidR="00510A75">
        <w:rPr>
          <w:i/>
        </w:rPr>
        <w:t xml:space="preserve">TS </w:t>
      </w:r>
      <w:r>
        <w:rPr>
          <w:i/>
        </w:rPr>
        <w:t>38.215 CSI-SINR metrics</w:t>
      </w:r>
      <w:r w:rsidR="00220550" w:rsidRPr="00220550">
        <w:rPr>
          <w:i/>
        </w:rPr>
        <w:t xml:space="preserve">. </w:t>
      </w:r>
    </w:p>
    <w:p w14:paraId="1F6573E6" w14:textId="77777777" w:rsidR="005F756F" w:rsidRDefault="005F756F" w:rsidP="005F756F">
      <w:pPr>
        <w:pStyle w:val="ListParagraph"/>
        <w:numPr>
          <w:ilvl w:val="0"/>
          <w:numId w:val="31"/>
        </w:numPr>
        <w:ind w:leftChars="0"/>
        <w:rPr>
          <w:i/>
        </w:rPr>
      </w:pPr>
      <w:r w:rsidRPr="006371B7">
        <w:rPr>
          <w:i/>
        </w:rPr>
        <w:t>The TS 38.215 CSI-SINR metric results in lower average</w:t>
      </w:r>
      <w:r>
        <w:rPr>
          <w:i/>
        </w:rPr>
        <w:t xml:space="preserve"> and 5%</w:t>
      </w:r>
      <w:r w:rsidRPr="006371B7">
        <w:rPr>
          <w:i/>
        </w:rPr>
        <w:t xml:space="preserve"> UPT performance</w:t>
      </w:r>
      <w:r w:rsidRPr="006371B7" w:rsidDel="001C7365">
        <w:rPr>
          <w:i/>
        </w:rPr>
        <w:t xml:space="preserve"> </w:t>
      </w:r>
      <w:r w:rsidRPr="006371B7">
        <w:rPr>
          <w:i/>
        </w:rPr>
        <w:t>than Rel.15 L1-RSRP metric. Therefore, there is no perceivable benefit from 38.215 SINR in UPT.</w:t>
      </w:r>
    </w:p>
    <w:p w14:paraId="166D9E87" w14:textId="700A4E69" w:rsidR="00DD1D73" w:rsidRDefault="005F756F" w:rsidP="005F756F">
      <w:pPr>
        <w:pStyle w:val="ListParagraph"/>
        <w:numPr>
          <w:ilvl w:val="0"/>
          <w:numId w:val="31"/>
        </w:numPr>
        <w:ind w:leftChars="0"/>
      </w:pPr>
      <w:r>
        <w:rPr>
          <w:i/>
        </w:rPr>
        <w:t xml:space="preserve">The proposed </w:t>
      </w:r>
      <w:r w:rsidR="00671DFA">
        <w:rPr>
          <w:i/>
        </w:rPr>
        <w:t>RSRP-</w:t>
      </w:r>
      <w:r>
        <w:rPr>
          <w:i/>
        </w:rPr>
        <w:t>weighted SINR metric shows large performance gain over both Rel. 15 L1-RSRP and TS 38.215 CSI-SINR metrics</w:t>
      </w:r>
      <w:r w:rsidR="0075085B">
        <w:rPr>
          <w:i/>
        </w:rPr>
        <w:t>.</w:t>
      </w:r>
      <w:r w:rsidR="00DD1D73" w:rsidRPr="00DD1D73">
        <w:rPr>
          <w:i/>
        </w:rPr>
        <w:t xml:space="preserve"> </w:t>
      </w:r>
    </w:p>
    <w:p w14:paraId="5DB8D26E" w14:textId="77777777" w:rsidR="00DD1D73" w:rsidRPr="005F756F" w:rsidRDefault="00DD1D73" w:rsidP="005F756F">
      <w:pPr>
        <w:rPr>
          <w:lang w:val="en-US"/>
        </w:rPr>
      </w:pPr>
    </w:p>
    <w:p w14:paraId="2DCFEDE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1E78CE01" w14:textId="1B749A50" w:rsidR="002A7B23" w:rsidRDefault="000B12C8" w:rsidP="002A7B23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val="en-US" w:eastAsia="ko-KR"/>
        </w:rPr>
      </w:pPr>
      <w:bookmarkStart w:id="10" w:name="_Ref465786808"/>
      <w:r>
        <w:rPr>
          <w:rFonts w:cs="Times New Roman"/>
          <w:lang w:val="en-US" w:eastAsia="ko-KR"/>
        </w:rPr>
        <w:t>Chairman’s notes, RAN1#9</w:t>
      </w:r>
      <w:r w:rsidR="00B472DC">
        <w:rPr>
          <w:rFonts w:cs="Times New Roman"/>
          <w:lang w:val="en-US" w:eastAsia="ko-KR"/>
        </w:rPr>
        <w:t>5</w:t>
      </w:r>
    </w:p>
    <w:p w14:paraId="2AEAD21A" w14:textId="3DF53903" w:rsidR="00F91DAC" w:rsidRDefault="00F91DAC" w:rsidP="00F91DAC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val="en-US" w:eastAsia="ko-KR"/>
        </w:rPr>
      </w:pPr>
      <w:r>
        <w:rPr>
          <w:rFonts w:cs="Times New Roman"/>
          <w:lang w:val="en-US" w:eastAsia="ko-KR"/>
        </w:rPr>
        <w:t>Chairman’s notes, RAN1 AH 1901</w:t>
      </w:r>
    </w:p>
    <w:p w14:paraId="67DFBEA1" w14:textId="2CC180FD" w:rsidR="007578D9" w:rsidRDefault="007578D9" w:rsidP="000351FC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val="en-US" w:eastAsia="ko-KR"/>
        </w:rPr>
      </w:pPr>
      <w:r>
        <w:rPr>
          <w:rFonts w:cs="Times New Roman"/>
          <w:lang w:val="en-US" w:eastAsia="ko-KR"/>
        </w:rPr>
        <w:t>R1-</w:t>
      </w:r>
      <w:r w:rsidR="002F3317" w:rsidRPr="00DE0311">
        <w:rPr>
          <w:rFonts w:cs="Times New Roman"/>
          <w:lang w:val="en-US" w:eastAsia="ko-KR"/>
        </w:rPr>
        <w:t>190</w:t>
      </w:r>
      <w:r w:rsidR="000351FC">
        <w:rPr>
          <w:rFonts w:cs="Times New Roman"/>
          <w:lang w:val="en-US" w:eastAsia="ko-KR"/>
        </w:rPr>
        <w:t>2306</w:t>
      </w:r>
      <w:r>
        <w:rPr>
          <w:rFonts w:cs="Times New Roman"/>
          <w:lang w:val="en-US" w:eastAsia="ko-KR"/>
        </w:rPr>
        <w:t xml:space="preserve">, </w:t>
      </w:r>
      <w:r w:rsidRPr="007578D9">
        <w:rPr>
          <w:rFonts w:cs="Times New Roman"/>
          <w:lang w:val="en-US" w:eastAsia="ko-KR"/>
        </w:rPr>
        <w:t>Enhancements on multi-beam operations</w:t>
      </w:r>
      <w:r>
        <w:rPr>
          <w:rFonts w:cs="Times New Roman"/>
          <w:lang w:val="en-US" w:eastAsia="ko-KR"/>
        </w:rPr>
        <w:t>, Samsung</w:t>
      </w:r>
    </w:p>
    <w:bookmarkEnd w:id="10"/>
    <w:p w14:paraId="5ED1460C" w14:textId="77777777" w:rsidR="00F36317" w:rsidRPr="00D04E23" w:rsidRDefault="00F36317" w:rsidP="00F36317">
      <w:pPr>
        <w:pStyle w:val="Heading1"/>
        <w:numPr>
          <w:ilvl w:val="0"/>
          <w:numId w:val="0"/>
        </w:numPr>
        <w:ind w:left="799" w:hanging="799"/>
      </w:pPr>
      <w:r>
        <w:lastRenderedPageBreak/>
        <w:t>Appendix</w:t>
      </w:r>
    </w:p>
    <w:p w14:paraId="1F60C77A" w14:textId="518D0164" w:rsidR="00F36317" w:rsidRDefault="00F36317" w:rsidP="007B5AC3">
      <w:pPr>
        <w:pStyle w:val="Caption"/>
        <w:keepNext/>
        <w:jc w:val="center"/>
        <w:rPr>
          <w:lang w:eastAsia="ko-KR"/>
        </w:rPr>
      </w:pPr>
      <w:bookmarkStart w:id="11" w:name="_Ref52581245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90B20">
        <w:rPr>
          <w:noProof/>
        </w:rPr>
        <w:t>1</w:t>
      </w:r>
      <w:r>
        <w:fldChar w:fldCharType="end"/>
      </w:r>
      <w:bookmarkEnd w:id="11"/>
      <w:r w:rsidR="002F7E8A">
        <w:t>: Simulation assumptions</w:t>
      </w:r>
    </w:p>
    <w:tbl>
      <w:tblPr>
        <w:tblW w:w="978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2"/>
        <w:gridCol w:w="6395"/>
      </w:tblGrid>
      <w:tr w:rsidR="009C76D5" w14:paraId="6592844B" w14:textId="77777777" w:rsidTr="009C76D5">
        <w:trPr>
          <w:trHeight w:val="118"/>
        </w:trPr>
        <w:tc>
          <w:tcPr>
            <w:tcW w:w="3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AAEBE4A" w14:textId="77777777" w:rsidR="009C76D5" w:rsidRDefault="009C76D5">
            <w:pPr>
              <w:pStyle w:val="tah"/>
              <w:spacing w:line="252" w:lineRule="auto"/>
              <w:rPr>
                <w:rFonts w:eastAsia="Gulim"/>
              </w:rPr>
            </w:pPr>
            <w:r>
              <w:t>Parameters</w:t>
            </w:r>
          </w:p>
        </w:tc>
        <w:tc>
          <w:tcPr>
            <w:tcW w:w="6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2CC6E6D7" w14:textId="77777777" w:rsidR="009C76D5" w:rsidRDefault="009C76D5">
            <w:pPr>
              <w:pStyle w:val="tah"/>
              <w:spacing w:line="252" w:lineRule="auto"/>
            </w:pPr>
            <w:r>
              <w:t>Values</w:t>
            </w:r>
          </w:p>
        </w:tc>
      </w:tr>
      <w:tr w:rsidR="009C76D5" w14:paraId="2F30B7C7" w14:textId="77777777" w:rsidTr="009C76D5">
        <w:trPr>
          <w:trHeight w:val="419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0EA284F" w14:textId="77777777" w:rsidR="009C76D5" w:rsidRDefault="009C76D5">
            <w:pPr>
              <w:pStyle w:val="tal0"/>
              <w:spacing w:line="252" w:lineRule="auto"/>
              <w:jc w:val="both"/>
            </w:pPr>
            <w:r>
              <w:t xml:space="preserve">Scenarios 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A75D081" w14:textId="177A5D98" w:rsidR="009C76D5" w:rsidRDefault="009C76D5">
            <w:pPr>
              <w:pStyle w:val="tal0"/>
              <w:spacing w:line="252" w:lineRule="auto"/>
              <w:jc w:val="both"/>
            </w:pPr>
            <w:r>
              <w:t xml:space="preserve">Dense Urban </w:t>
            </w:r>
            <w:r w:rsidR="00627D35">
              <w:t>Macro layer</w:t>
            </w:r>
          </w:p>
          <w:p w14:paraId="60A82F70" w14:textId="030CB825" w:rsidR="009C76D5" w:rsidRDefault="009C76D5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 xml:space="preserve">Option 1: 2 tier (7 sites with 21 cells) </w:t>
            </w:r>
          </w:p>
        </w:tc>
      </w:tr>
      <w:tr w:rsidR="009C76D5" w14:paraId="2528A566" w14:textId="77777777" w:rsidTr="009C76D5">
        <w:trPr>
          <w:trHeight w:val="11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B0709D5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Mode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8112797" w14:textId="29189A43" w:rsidR="009C76D5" w:rsidRDefault="009C76D5" w:rsidP="009C76D5">
            <w:pPr>
              <w:pStyle w:val="tal0"/>
              <w:spacing w:line="252" w:lineRule="auto"/>
              <w:jc w:val="both"/>
            </w:pPr>
            <w:r>
              <w:t>DL SU-MIMO</w:t>
            </w:r>
          </w:p>
        </w:tc>
      </w:tr>
      <w:tr w:rsidR="009C76D5" w14:paraId="2DF04744" w14:textId="77777777" w:rsidTr="009C76D5">
        <w:trPr>
          <w:trHeight w:val="11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235DEFDB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Simulation bandwidth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65C76811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80MHz (DL+UL), TDD</w:t>
            </w:r>
          </w:p>
        </w:tc>
      </w:tr>
      <w:tr w:rsidR="009C76D5" w14:paraId="202EBF0F" w14:textId="77777777" w:rsidTr="009C76D5">
        <w:trPr>
          <w:trHeight w:val="11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5EAD58A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Subcarrier Spacing for data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492D629" w14:textId="1F734695" w:rsidR="009C76D5" w:rsidRDefault="009C76D5" w:rsidP="009C76D5">
            <w:pPr>
              <w:pStyle w:val="tal0"/>
              <w:spacing w:line="252" w:lineRule="auto"/>
              <w:jc w:val="both"/>
            </w:pPr>
            <w:r>
              <w:t>120kHz</w:t>
            </w:r>
          </w:p>
        </w:tc>
      </w:tr>
      <w:tr w:rsidR="009C76D5" w14:paraId="3FBB818F" w14:textId="77777777" w:rsidTr="009C76D5">
        <w:trPr>
          <w:trHeight w:val="11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C6465F6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Channel Model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2A85B17" w14:textId="77777777" w:rsidR="009C76D5" w:rsidRDefault="009C76D5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>Following related assumption in TR 38.802/38.901</w:t>
            </w:r>
          </w:p>
        </w:tc>
      </w:tr>
      <w:tr w:rsidR="009C76D5" w14:paraId="75EAC1C2" w14:textId="77777777" w:rsidTr="009C76D5">
        <w:trPr>
          <w:trHeight w:val="230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7661CB3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TXRU mapping to antenna elements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E35EDA5" w14:textId="7A064B20" w:rsidR="009C76D5" w:rsidRDefault="009C76D5" w:rsidP="009C76D5">
            <w:pPr>
              <w:pStyle w:val="tal0"/>
              <w:spacing w:line="252" w:lineRule="auto"/>
              <w:jc w:val="both"/>
            </w:pPr>
            <w:r>
              <w:t xml:space="preserve">2D DFT based beam </w:t>
            </w:r>
            <w:r>
              <w:rPr>
                <w:lang w:val="it-IT"/>
              </w:rPr>
              <w:t>per polarization</w:t>
            </w:r>
          </w:p>
        </w:tc>
      </w:tr>
      <w:tr w:rsidR="009C76D5" w14:paraId="4D57DE0B" w14:textId="77777777" w:rsidTr="009C76D5">
        <w:trPr>
          <w:trHeight w:val="11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A182231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TXRU mapping weights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99C6F2C" w14:textId="7D571980" w:rsidR="009C76D5" w:rsidRDefault="009C76D5">
            <w:pPr>
              <w:pStyle w:val="tal0"/>
              <w:spacing w:line="252" w:lineRule="auto"/>
              <w:jc w:val="both"/>
            </w:pPr>
            <w:r>
              <w:t>gNB: 16 2D DFT beams (4 in azimuth and 4 in zenith)</w:t>
            </w:r>
          </w:p>
          <w:p w14:paraId="1AE48F3D" w14:textId="455877AC" w:rsidR="009C76D5" w:rsidRDefault="009C76D5" w:rsidP="009C76D5">
            <w:pPr>
              <w:pStyle w:val="tal0"/>
              <w:spacing w:line="252" w:lineRule="auto"/>
              <w:jc w:val="both"/>
            </w:pPr>
            <w:r>
              <w:t>UE: 8 DFT DFT beams (4 in azimuth and 2 in zenith)</w:t>
            </w:r>
          </w:p>
        </w:tc>
      </w:tr>
      <w:tr w:rsidR="009C76D5" w14:paraId="6DC1AD4C" w14:textId="77777777" w:rsidTr="009C76D5">
        <w:trPr>
          <w:trHeight w:val="230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EEE1F64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Criteria for selection for serving TRP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0371F89" w14:textId="2B10EC41" w:rsidR="009C76D5" w:rsidRDefault="009C76D5" w:rsidP="009C76D5">
            <w:pPr>
              <w:pStyle w:val="tal0"/>
              <w:spacing w:line="252" w:lineRule="auto"/>
              <w:jc w:val="both"/>
            </w:pPr>
            <w:r>
              <w:t>(Similar to sub-6GHz), based on 1 TXRU at gNB sweeping 16 beams and all TXRUs at UE sweeping 8 beams; metric = max sum received power</w:t>
            </w:r>
          </w:p>
        </w:tc>
      </w:tr>
      <w:tr w:rsidR="009C76D5" w14:paraId="3EBD69E9" w14:textId="77777777" w:rsidTr="009C76D5">
        <w:trPr>
          <w:trHeight w:val="230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A223758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Criteria for beam selection for serving TRP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DB1F2D3" w14:textId="500A23F6" w:rsidR="009C76D5" w:rsidRDefault="00E53480">
            <w:pPr>
              <w:pStyle w:val="tal0"/>
              <w:spacing w:line="252" w:lineRule="auto"/>
              <w:jc w:val="both"/>
            </w:pPr>
            <w:r>
              <w:t xml:space="preserve">Based on RSRP or 38.215 </w:t>
            </w:r>
            <w:r w:rsidR="00800E77">
              <w:t>CSI-</w:t>
            </w:r>
            <w:r>
              <w:t>SINR metrics</w:t>
            </w:r>
          </w:p>
        </w:tc>
      </w:tr>
      <w:tr w:rsidR="009C76D5" w14:paraId="612F9C22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394E0A5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Constraints for the range of selective beams per TRP sector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17ADAFC" w14:textId="47ACC211" w:rsidR="009C76D5" w:rsidRDefault="00E53480">
            <w:pPr>
              <w:pStyle w:val="tal0"/>
              <w:spacing w:line="252" w:lineRule="auto"/>
              <w:jc w:val="both"/>
            </w:pPr>
            <w:r>
              <w:t>Uniform in azimuth and zenith: azimuth within 65 degree, and zenith within [0,180]</w:t>
            </w:r>
          </w:p>
        </w:tc>
      </w:tr>
      <w:tr w:rsidR="009C76D5" w14:paraId="5A8C2234" w14:textId="77777777" w:rsidTr="009C76D5">
        <w:trPr>
          <w:trHeight w:val="274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A85B318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Scheduling algorithm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63496DA" w14:textId="478C4AFA" w:rsidR="009C76D5" w:rsidRDefault="00E53480">
            <w:pPr>
              <w:pStyle w:val="tal0"/>
              <w:spacing w:line="252" w:lineRule="auto"/>
              <w:jc w:val="both"/>
            </w:pPr>
            <w:r>
              <w:t>PF based</w:t>
            </w:r>
          </w:p>
        </w:tc>
      </w:tr>
      <w:tr w:rsidR="009C76D5" w14:paraId="33FC1105" w14:textId="77777777" w:rsidTr="009C76D5">
        <w:trPr>
          <w:trHeight w:val="274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D090C37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Link adaptation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6F268653" w14:textId="68ED3C63" w:rsidR="009C76D5" w:rsidRDefault="009C76D5">
            <w:pPr>
              <w:pStyle w:val="tal0"/>
              <w:spacing w:line="252" w:lineRule="auto"/>
              <w:jc w:val="both"/>
            </w:pPr>
            <w:r>
              <w:t>Based on CSI-RS</w:t>
            </w:r>
          </w:p>
        </w:tc>
      </w:tr>
      <w:tr w:rsidR="009C76D5" w14:paraId="3E08912D" w14:textId="77777777" w:rsidTr="009C76D5">
        <w:trPr>
          <w:trHeight w:val="366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6825B1D3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Traffic Model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923D0A9" w14:textId="691135F2" w:rsidR="009C76D5" w:rsidRDefault="009C76D5" w:rsidP="00F30D83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>FTP model 1 with pa</w:t>
            </w:r>
            <w:r w:rsidR="00F30D83">
              <w:rPr>
                <w:color w:val="FF0000"/>
              </w:rPr>
              <w:t>cket size 0.5Mbytes</w:t>
            </w:r>
          </w:p>
        </w:tc>
      </w:tr>
      <w:tr w:rsidR="009C76D5" w14:paraId="463D69D1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69B64483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BS antenna configurations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14:paraId="7511C848" w14:textId="3ED9BA45" w:rsidR="009C76D5" w:rsidRDefault="009C76D5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>(M, N, P, M</w:t>
            </w:r>
            <w:r>
              <w:rPr>
                <w:color w:val="FF0000"/>
                <w:vertAlign w:val="subscript"/>
              </w:rPr>
              <w:t>g</w:t>
            </w:r>
            <w:r>
              <w:rPr>
                <w:color w:val="FF0000"/>
              </w:rPr>
              <w:t>, N</w:t>
            </w:r>
            <w:r>
              <w:rPr>
                <w:color w:val="FF0000"/>
                <w:vertAlign w:val="subscript"/>
              </w:rPr>
              <w:t xml:space="preserve">g; </w:t>
            </w:r>
            <w:r>
              <w:rPr>
                <w:color w:val="FF0000"/>
              </w:rPr>
              <w:t>M</w:t>
            </w:r>
            <w:r>
              <w:rPr>
                <w:color w:val="FF0000"/>
                <w:vertAlign w:val="subscript"/>
              </w:rPr>
              <w:t xml:space="preserve">p, </w:t>
            </w:r>
            <w:r>
              <w:rPr>
                <w:color w:val="FF0000"/>
              </w:rPr>
              <w:t>N</w:t>
            </w:r>
            <w:r>
              <w:rPr>
                <w:color w:val="FF0000"/>
                <w:vertAlign w:val="subscript"/>
              </w:rPr>
              <w:t>p</w:t>
            </w:r>
            <w:r>
              <w:rPr>
                <w:color w:val="FF0000"/>
              </w:rPr>
              <w:t xml:space="preserve">) = (4, 8, 2, </w:t>
            </w:r>
            <w:r>
              <w:rPr>
                <w:color w:val="FF0000"/>
                <w:u w:val="single"/>
              </w:rPr>
              <w:t>1, 1;</w:t>
            </w:r>
            <w:r>
              <w:rPr>
                <w:color w:val="FF0000"/>
              </w:rPr>
              <w:t xml:space="preserve"> 1, 1). </w:t>
            </w:r>
            <w:r>
              <w:rPr>
                <w:color w:val="FF0000"/>
                <w:lang w:val="sv-SE"/>
              </w:rPr>
              <w:t>(d</w:t>
            </w:r>
            <w:r>
              <w:rPr>
                <w:color w:val="FF0000"/>
                <w:vertAlign w:val="subscript"/>
                <w:lang w:val="sv-SE"/>
              </w:rPr>
              <w:t>V</w:t>
            </w:r>
            <w:r>
              <w:rPr>
                <w:color w:val="FF0000"/>
                <w:lang w:val="sv-SE"/>
              </w:rPr>
              <w:t>, d</w:t>
            </w:r>
            <w:r>
              <w:rPr>
                <w:color w:val="FF0000"/>
                <w:vertAlign w:val="subscript"/>
                <w:lang w:val="sv-SE"/>
              </w:rPr>
              <w:t>H</w:t>
            </w:r>
            <w:r>
              <w:rPr>
                <w:color w:val="FF0000"/>
                <w:lang w:val="sv-SE"/>
              </w:rPr>
              <w:t xml:space="preserve">) = (0.5, 0.5) </w:t>
            </w:r>
            <w:r>
              <w:rPr>
                <w:color w:val="FF0000"/>
              </w:rPr>
              <w:t>λ</w:t>
            </w:r>
          </w:p>
        </w:tc>
      </w:tr>
      <w:tr w:rsidR="009C76D5" w14:paraId="3ED70A2C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D1153EA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BS antenna element radiation pattern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CCCFB71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According to TR38.802</w:t>
            </w:r>
          </w:p>
        </w:tc>
      </w:tr>
      <w:tr w:rsidR="009C76D5" w14:paraId="0B5EB1E0" w14:textId="77777777" w:rsidTr="009C76D5">
        <w:trPr>
          <w:trHeight w:val="79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AAE17F1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UE antenna configurations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14:paraId="27B2A488" w14:textId="41CBC335" w:rsidR="009C76D5" w:rsidRDefault="00F30D83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 xml:space="preserve"> </w:t>
            </w:r>
            <w:r w:rsidR="009C76D5">
              <w:rPr>
                <w:color w:val="FF0000"/>
              </w:rPr>
              <w:t>(M, N, P, M</w:t>
            </w:r>
            <w:r w:rsidR="009C76D5">
              <w:rPr>
                <w:color w:val="FF0000"/>
                <w:vertAlign w:val="subscript"/>
              </w:rPr>
              <w:t>g</w:t>
            </w:r>
            <w:r w:rsidR="009C76D5">
              <w:rPr>
                <w:color w:val="FF0000"/>
              </w:rPr>
              <w:t>, N</w:t>
            </w:r>
            <w:r w:rsidR="009C76D5">
              <w:rPr>
                <w:color w:val="FF0000"/>
                <w:vertAlign w:val="subscript"/>
              </w:rPr>
              <w:t xml:space="preserve">g; </w:t>
            </w:r>
            <w:r w:rsidR="009C76D5">
              <w:rPr>
                <w:color w:val="FF0000"/>
              </w:rPr>
              <w:t>M</w:t>
            </w:r>
            <w:r w:rsidR="009C76D5">
              <w:rPr>
                <w:color w:val="FF0000"/>
                <w:vertAlign w:val="subscript"/>
              </w:rPr>
              <w:t xml:space="preserve">p, </w:t>
            </w:r>
            <w:r w:rsidR="009C76D5">
              <w:rPr>
                <w:color w:val="FF0000"/>
              </w:rPr>
              <w:t>N</w:t>
            </w:r>
            <w:r w:rsidR="009C76D5">
              <w:rPr>
                <w:color w:val="FF0000"/>
                <w:vertAlign w:val="subscript"/>
              </w:rPr>
              <w:t>p</w:t>
            </w:r>
            <w:r w:rsidR="009C76D5">
              <w:rPr>
                <w:color w:val="FF0000"/>
              </w:rPr>
              <w:t>) = (2, 4, 2, 1, 2; 1, 1); (d</w:t>
            </w:r>
            <w:r w:rsidR="009C76D5">
              <w:rPr>
                <w:color w:val="FF0000"/>
                <w:vertAlign w:val="subscript"/>
              </w:rPr>
              <w:t>V</w:t>
            </w:r>
            <w:r w:rsidR="009C76D5">
              <w:rPr>
                <w:color w:val="FF0000"/>
              </w:rPr>
              <w:t>, d</w:t>
            </w:r>
            <w:r w:rsidR="009C76D5">
              <w:rPr>
                <w:color w:val="FF0000"/>
                <w:vertAlign w:val="subscript"/>
              </w:rPr>
              <w:t>H</w:t>
            </w:r>
            <w:r w:rsidR="009C76D5">
              <w:rPr>
                <w:color w:val="FF0000"/>
              </w:rPr>
              <w:t>) = (0.5, 0.5) λ. (d</w:t>
            </w:r>
            <w:r w:rsidR="009C76D5">
              <w:rPr>
                <w:color w:val="FF0000"/>
                <w:vertAlign w:val="subscript"/>
              </w:rPr>
              <w:t>g,V</w:t>
            </w:r>
            <w:r w:rsidR="009C76D5">
              <w:rPr>
                <w:color w:val="FF0000"/>
              </w:rPr>
              <w:t>, d</w:t>
            </w:r>
            <w:r w:rsidR="009C76D5">
              <w:rPr>
                <w:color w:val="FF0000"/>
                <w:vertAlign w:val="subscript"/>
              </w:rPr>
              <w:t>g,H</w:t>
            </w:r>
            <w:r w:rsidR="009C76D5">
              <w:rPr>
                <w:color w:val="FF0000"/>
              </w:rPr>
              <w:t>) = (0, 0) λ. *Θ</w:t>
            </w:r>
            <w:r w:rsidR="009C76D5">
              <w:rPr>
                <w:color w:val="FF0000"/>
                <w:vertAlign w:val="subscript"/>
              </w:rPr>
              <w:t>mg,ng</w:t>
            </w:r>
            <w:r w:rsidR="009C76D5">
              <w:rPr>
                <w:color w:val="FF0000"/>
              </w:rPr>
              <w:t>=90°; Ω</w:t>
            </w:r>
            <w:r w:rsidR="009C76D5">
              <w:rPr>
                <w:color w:val="FF0000"/>
                <w:vertAlign w:val="subscript"/>
              </w:rPr>
              <w:t>0,1</w:t>
            </w:r>
            <w:r w:rsidR="009C76D5">
              <w:rPr>
                <w:color w:val="FF0000"/>
              </w:rPr>
              <w:t>=Ω</w:t>
            </w:r>
            <w:r w:rsidR="009C76D5">
              <w:rPr>
                <w:color w:val="FF0000"/>
                <w:vertAlign w:val="subscript"/>
              </w:rPr>
              <w:t>0,0</w:t>
            </w:r>
            <w:r w:rsidR="009C76D5">
              <w:rPr>
                <w:color w:val="FF0000"/>
              </w:rPr>
              <w:t>+180°</w:t>
            </w:r>
          </w:p>
        </w:tc>
      </w:tr>
      <w:tr w:rsidR="009C76D5" w14:paraId="5902B058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ADAA841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UE antenna element radiation pattern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14:paraId="4175A333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See Table A.2.1-8 in TR 38.802</w:t>
            </w:r>
          </w:p>
        </w:tc>
      </w:tr>
      <w:tr w:rsidR="009C76D5" w14:paraId="386D38DA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734117C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Inter-panel calibration for UE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38FA302" w14:textId="702E3952" w:rsidR="009C76D5" w:rsidRDefault="009C76D5" w:rsidP="009C76D5">
            <w:pPr>
              <w:pStyle w:val="tal0"/>
              <w:spacing w:line="252" w:lineRule="auto"/>
              <w:jc w:val="both"/>
            </w:pPr>
            <w:r>
              <w:rPr>
                <w:rFonts w:ascii="Malgun Gothic" w:eastAsia="Malgun Gothic" w:hAnsi="Malgun Gothic" w:hint="eastAsia"/>
                <w:color w:val="FF0000"/>
              </w:rPr>
              <w:t>Ideal</w:t>
            </w:r>
          </w:p>
        </w:tc>
      </w:tr>
      <w:tr w:rsidR="009C76D5" w14:paraId="7BDAD413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12AD4B7" w14:textId="77777777" w:rsidR="009C76D5" w:rsidRDefault="009C76D5">
            <w:pPr>
              <w:pStyle w:val="tal0"/>
              <w:spacing w:line="252" w:lineRule="auto"/>
              <w:jc w:val="both"/>
            </w:pPr>
            <w:r>
              <w:t xml:space="preserve">Beam correspondence 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32F624B" w14:textId="0CE252B4" w:rsidR="009C76D5" w:rsidRDefault="00064972">
            <w:pPr>
              <w:pStyle w:val="tal0"/>
              <w:spacing w:line="252" w:lineRule="auto"/>
              <w:jc w:val="both"/>
            </w:pPr>
            <w:r>
              <w:t>Ideal</w:t>
            </w:r>
          </w:p>
        </w:tc>
      </w:tr>
      <w:tr w:rsidR="009C76D5" w14:paraId="79B3E35F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506CE6C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Control and RS overhead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129BFE7" w14:textId="6ACFDA0A" w:rsidR="009C76D5" w:rsidRDefault="009C76D5">
            <w:pPr>
              <w:pStyle w:val="tal0"/>
              <w:spacing w:line="252" w:lineRule="auto"/>
              <w:jc w:val="both"/>
            </w:pPr>
            <w:r w:rsidRPr="009E5403">
              <w:t>DMRS, CSI-RS, PDCC</w:t>
            </w:r>
            <w:r>
              <w:t>H</w:t>
            </w:r>
          </w:p>
        </w:tc>
      </w:tr>
      <w:tr w:rsidR="009C76D5" w14:paraId="1AC8F895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526A748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Control channel decoding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6EC1AB2" w14:textId="0DCB2C5B" w:rsidR="009C76D5" w:rsidRDefault="009C76D5" w:rsidP="009C76D5">
            <w:pPr>
              <w:pStyle w:val="tal0"/>
              <w:spacing w:line="252" w:lineRule="auto"/>
              <w:jc w:val="both"/>
            </w:pPr>
            <w:r>
              <w:t>Ideal</w:t>
            </w:r>
          </w:p>
        </w:tc>
      </w:tr>
      <w:tr w:rsidR="009C76D5" w14:paraId="3FDE2E53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2AF51E68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UE receiver type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89C510D" w14:textId="0C45D46C" w:rsidR="009C76D5" w:rsidRDefault="009C76D5" w:rsidP="009C76D5">
            <w:pPr>
              <w:pStyle w:val="tal0"/>
              <w:spacing w:line="252" w:lineRule="auto"/>
              <w:jc w:val="both"/>
            </w:pPr>
            <w:r>
              <w:t>MMSE-IRC</w:t>
            </w:r>
          </w:p>
        </w:tc>
      </w:tr>
      <w:tr w:rsidR="009C76D5" w14:paraId="7575DCFF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9A3EE62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BF scheme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0FD0357" w14:textId="47100F64" w:rsidR="009C76D5" w:rsidRDefault="00064972">
            <w:pPr>
              <w:pStyle w:val="tal0"/>
              <w:spacing w:line="252" w:lineRule="auto"/>
              <w:jc w:val="both"/>
            </w:pPr>
            <w:r>
              <w:t>1 TXRU per polarization per panel</w:t>
            </w:r>
          </w:p>
        </w:tc>
      </w:tr>
      <w:tr w:rsidR="009C76D5" w14:paraId="76056DA4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5AC0BE9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Transmission scheme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0F5F004" w14:textId="114FF09B" w:rsidR="009C76D5" w:rsidRDefault="009C76D5" w:rsidP="00800E77">
            <w:pPr>
              <w:pStyle w:val="tal0"/>
              <w:spacing w:line="252" w:lineRule="auto"/>
              <w:jc w:val="both"/>
            </w:pPr>
            <w:r>
              <w:t>Rank 1</w:t>
            </w:r>
            <w:r w:rsidR="00800E77">
              <w:t xml:space="preserve"> only</w:t>
            </w:r>
          </w:p>
        </w:tc>
      </w:tr>
      <w:tr w:rsidR="009C76D5" w14:paraId="4A5E53BA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94C2284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UE mobility feature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230322E4" w14:textId="162AD375" w:rsidR="009C76D5" w:rsidRDefault="009C76D5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>Not modelled</w:t>
            </w:r>
          </w:p>
        </w:tc>
      </w:tr>
    </w:tbl>
    <w:p w14:paraId="462BC6C7" w14:textId="77777777" w:rsidR="009C76D5" w:rsidRPr="00DC19E1" w:rsidRDefault="009C76D5" w:rsidP="00F36317">
      <w:pPr>
        <w:pStyle w:val="2222"/>
        <w:spacing w:before="0" w:line="288" w:lineRule="auto"/>
        <w:ind w:firstLineChars="0" w:firstLine="0"/>
        <w:rPr>
          <w:rFonts w:cs="Times New Roman"/>
          <w:lang w:eastAsia="ko-KR"/>
        </w:rPr>
      </w:pPr>
    </w:p>
    <w:sectPr w:rsidR="009C76D5" w:rsidRPr="00DC19E1" w:rsidSect="00872417">
      <w:headerReference w:type="default" r:id="rId13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D995EF" w14:textId="77777777" w:rsidR="00702B48" w:rsidRDefault="00702B48">
      <w:r>
        <w:separator/>
      </w:r>
    </w:p>
  </w:endnote>
  <w:endnote w:type="continuationSeparator" w:id="0">
    <w:p w14:paraId="3BD0B982" w14:textId="77777777" w:rsidR="00702B48" w:rsidRDefault="00702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Malgun Gothic Semilight"/>
    <w:panose1 w:val="020B0600000101010101"/>
    <w:charset w:val="81"/>
    <w:family w:val="modern"/>
    <w:pitch w:val="variable"/>
    <w:sig w:usb0="00000000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826823" w14:textId="77777777" w:rsidR="00702B48" w:rsidRDefault="00702B48">
      <w:r>
        <w:separator/>
      </w:r>
    </w:p>
  </w:footnote>
  <w:footnote w:type="continuationSeparator" w:id="0">
    <w:p w14:paraId="16FA9E90" w14:textId="77777777" w:rsidR="00702B48" w:rsidRDefault="00702B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95D99" w14:textId="77777777" w:rsidR="00BB4FAC" w:rsidRDefault="00BB4FA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1279B"/>
    <w:multiLevelType w:val="hybridMultilevel"/>
    <w:tmpl w:val="459A9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9D26C1"/>
    <w:multiLevelType w:val="hybridMultilevel"/>
    <w:tmpl w:val="D8503374"/>
    <w:lvl w:ilvl="0" w:tplc="393635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DEC6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49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6CB4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AE92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321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40C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C02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CC9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4" w15:restartNumberingAfterBreak="0">
    <w:nsid w:val="156C7A9B"/>
    <w:multiLevelType w:val="hybridMultilevel"/>
    <w:tmpl w:val="CB54C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FC02DDE"/>
    <w:multiLevelType w:val="hybridMultilevel"/>
    <w:tmpl w:val="D2209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353F0D"/>
    <w:multiLevelType w:val="hybridMultilevel"/>
    <w:tmpl w:val="007CCF9E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2F4809FB"/>
    <w:multiLevelType w:val="hybridMultilevel"/>
    <w:tmpl w:val="0F70B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1D15AB"/>
    <w:multiLevelType w:val="hybridMultilevel"/>
    <w:tmpl w:val="F2D22CF0"/>
    <w:lvl w:ilvl="0" w:tplc="71E03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DA2C70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4469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F66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B8A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AC2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505F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E23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C8A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C22A27"/>
    <w:multiLevelType w:val="hybridMultilevel"/>
    <w:tmpl w:val="BC56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EAE4FAC"/>
    <w:multiLevelType w:val="hybridMultilevel"/>
    <w:tmpl w:val="90A8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3C1015"/>
    <w:multiLevelType w:val="hybridMultilevel"/>
    <w:tmpl w:val="72D27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B96580"/>
    <w:multiLevelType w:val="hybridMultilevel"/>
    <w:tmpl w:val="6C44D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843798"/>
    <w:multiLevelType w:val="hybridMultilevel"/>
    <w:tmpl w:val="18B434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CFB6C15"/>
    <w:multiLevelType w:val="hybridMultilevel"/>
    <w:tmpl w:val="8416C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DD3E6C"/>
    <w:multiLevelType w:val="hybridMultilevel"/>
    <w:tmpl w:val="0E94A882"/>
    <w:lvl w:ilvl="0" w:tplc="F880F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8CB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844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87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CDD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9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C1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8B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7E7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3F65654"/>
    <w:multiLevelType w:val="hybridMultilevel"/>
    <w:tmpl w:val="598A5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6A3318"/>
    <w:multiLevelType w:val="hybridMultilevel"/>
    <w:tmpl w:val="C5000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80860D6"/>
    <w:multiLevelType w:val="hybridMultilevel"/>
    <w:tmpl w:val="54C47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7A23A0"/>
    <w:multiLevelType w:val="hybridMultilevel"/>
    <w:tmpl w:val="E8F8320C"/>
    <w:lvl w:ilvl="0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7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FA10AD"/>
    <w:multiLevelType w:val="hybridMultilevel"/>
    <w:tmpl w:val="56EAC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08873B7"/>
    <w:multiLevelType w:val="hybridMultilevel"/>
    <w:tmpl w:val="129AF976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571595"/>
    <w:multiLevelType w:val="hybridMultilevel"/>
    <w:tmpl w:val="E9005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953A95"/>
    <w:multiLevelType w:val="hybridMultilevel"/>
    <w:tmpl w:val="E2A0A7D2"/>
    <w:lvl w:ilvl="0" w:tplc="E9A4BB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460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5A4B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9C37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9AC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564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CB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C67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1E5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6491468"/>
    <w:multiLevelType w:val="hybridMultilevel"/>
    <w:tmpl w:val="50345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7C156D"/>
    <w:multiLevelType w:val="hybridMultilevel"/>
    <w:tmpl w:val="6B6EC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1D2938"/>
    <w:multiLevelType w:val="hybridMultilevel"/>
    <w:tmpl w:val="10FC1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D755D7"/>
    <w:multiLevelType w:val="hybridMultilevel"/>
    <w:tmpl w:val="9C40EB0E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0E8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ED598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4F4E8">
      <w:start w:val="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AD398">
      <w:start w:val="5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C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E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24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10"/>
  </w:num>
  <w:num w:numId="3">
    <w:abstractNumId w:val="23"/>
  </w:num>
  <w:num w:numId="4">
    <w:abstractNumId w:val="33"/>
  </w:num>
  <w:num w:numId="5">
    <w:abstractNumId w:val="1"/>
  </w:num>
  <w:num w:numId="6">
    <w:abstractNumId w:val="19"/>
  </w:num>
  <w:num w:numId="7">
    <w:abstractNumId w:val="5"/>
  </w:num>
  <w:num w:numId="8">
    <w:abstractNumId w:val="3"/>
  </w:num>
  <w:num w:numId="9">
    <w:abstractNumId w:val="29"/>
  </w:num>
  <w:num w:numId="10">
    <w:abstractNumId w:val="37"/>
  </w:num>
  <w:num w:numId="11">
    <w:abstractNumId w:val="11"/>
  </w:num>
  <w:num w:numId="12">
    <w:abstractNumId w:val="8"/>
  </w:num>
  <w:num w:numId="13">
    <w:abstractNumId w:val="30"/>
  </w:num>
  <w:num w:numId="14">
    <w:abstractNumId w:val="34"/>
  </w:num>
  <w:num w:numId="15">
    <w:abstractNumId w:val="26"/>
  </w:num>
  <w:num w:numId="16">
    <w:abstractNumId w:val="35"/>
  </w:num>
  <w:num w:numId="17">
    <w:abstractNumId w:val="20"/>
  </w:num>
  <w:num w:numId="18">
    <w:abstractNumId w:val="0"/>
  </w:num>
  <w:num w:numId="19">
    <w:abstractNumId w:val="27"/>
  </w:num>
  <w:num w:numId="20">
    <w:abstractNumId w:val="22"/>
  </w:num>
  <w:num w:numId="21">
    <w:abstractNumId w:val="31"/>
  </w:num>
  <w:num w:numId="22">
    <w:abstractNumId w:val="7"/>
  </w:num>
  <w:num w:numId="23">
    <w:abstractNumId w:val="4"/>
  </w:num>
  <w:num w:numId="24">
    <w:abstractNumId w:val="15"/>
  </w:num>
  <w:num w:numId="25">
    <w:abstractNumId w:val="17"/>
  </w:num>
  <w:num w:numId="26">
    <w:abstractNumId w:val="36"/>
  </w:num>
  <w:num w:numId="27">
    <w:abstractNumId w:val="9"/>
  </w:num>
  <w:num w:numId="28">
    <w:abstractNumId w:val="12"/>
  </w:num>
  <w:num w:numId="29">
    <w:abstractNumId w:val="2"/>
  </w:num>
  <w:num w:numId="30">
    <w:abstractNumId w:val="28"/>
  </w:num>
  <w:num w:numId="31">
    <w:abstractNumId w:val="21"/>
  </w:num>
  <w:num w:numId="32">
    <w:abstractNumId w:val="14"/>
  </w:num>
  <w:num w:numId="33">
    <w:abstractNumId w:val="13"/>
  </w:num>
  <w:num w:numId="34">
    <w:abstractNumId w:val="32"/>
  </w:num>
  <w:num w:numId="35">
    <w:abstractNumId w:val="18"/>
  </w:num>
  <w:num w:numId="36">
    <w:abstractNumId w:val="16"/>
  </w:num>
  <w:num w:numId="37">
    <w:abstractNumId w:val="24"/>
  </w:num>
  <w:num w:numId="38">
    <w:abstractNumId w:val="2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C76"/>
    <w:rsid w:val="000020C0"/>
    <w:rsid w:val="00002A92"/>
    <w:rsid w:val="00002ACA"/>
    <w:rsid w:val="000033A8"/>
    <w:rsid w:val="00003595"/>
    <w:rsid w:val="00004076"/>
    <w:rsid w:val="00005774"/>
    <w:rsid w:val="0000711A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0103"/>
    <w:rsid w:val="000210FF"/>
    <w:rsid w:val="00021762"/>
    <w:rsid w:val="00021CA4"/>
    <w:rsid w:val="00022194"/>
    <w:rsid w:val="00022677"/>
    <w:rsid w:val="00022C4C"/>
    <w:rsid w:val="00024E3B"/>
    <w:rsid w:val="000267CB"/>
    <w:rsid w:val="00030EA8"/>
    <w:rsid w:val="000322E0"/>
    <w:rsid w:val="00032854"/>
    <w:rsid w:val="00032C3F"/>
    <w:rsid w:val="00034828"/>
    <w:rsid w:val="000351FC"/>
    <w:rsid w:val="00036A76"/>
    <w:rsid w:val="000375ED"/>
    <w:rsid w:val="00040E01"/>
    <w:rsid w:val="000412B3"/>
    <w:rsid w:val="0004152C"/>
    <w:rsid w:val="00043BB0"/>
    <w:rsid w:val="00044BAD"/>
    <w:rsid w:val="00044C2A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16C"/>
    <w:rsid w:val="000543C0"/>
    <w:rsid w:val="000551A1"/>
    <w:rsid w:val="00055C55"/>
    <w:rsid w:val="00055EC9"/>
    <w:rsid w:val="00056B06"/>
    <w:rsid w:val="00056C0F"/>
    <w:rsid w:val="00056DA5"/>
    <w:rsid w:val="00057250"/>
    <w:rsid w:val="00057B34"/>
    <w:rsid w:val="00057CB5"/>
    <w:rsid w:val="00060151"/>
    <w:rsid w:val="000618B3"/>
    <w:rsid w:val="0006267E"/>
    <w:rsid w:val="000627C6"/>
    <w:rsid w:val="00063AC6"/>
    <w:rsid w:val="000642F7"/>
    <w:rsid w:val="00064714"/>
    <w:rsid w:val="00064972"/>
    <w:rsid w:val="0006540C"/>
    <w:rsid w:val="00065630"/>
    <w:rsid w:val="00066CD2"/>
    <w:rsid w:val="00067AC4"/>
    <w:rsid w:val="00070921"/>
    <w:rsid w:val="00070FFF"/>
    <w:rsid w:val="0007119C"/>
    <w:rsid w:val="0007125C"/>
    <w:rsid w:val="00071A34"/>
    <w:rsid w:val="00072453"/>
    <w:rsid w:val="000737FD"/>
    <w:rsid w:val="00073C42"/>
    <w:rsid w:val="000755B5"/>
    <w:rsid w:val="00076FF5"/>
    <w:rsid w:val="000775AB"/>
    <w:rsid w:val="00081722"/>
    <w:rsid w:val="00083457"/>
    <w:rsid w:val="000835B0"/>
    <w:rsid w:val="00083DE3"/>
    <w:rsid w:val="0008447D"/>
    <w:rsid w:val="000851F6"/>
    <w:rsid w:val="00085288"/>
    <w:rsid w:val="00085629"/>
    <w:rsid w:val="000862ED"/>
    <w:rsid w:val="00086364"/>
    <w:rsid w:val="00086A31"/>
    <w:rsid w:val="00086C92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1A6"/>
    <w:rsid w:val="00095CE3"/>
    <w:rsid w:val="00096EAA"/>
    <w:rsid w:val="0009739B"/>
    <w:rsid w:val="000974E1"/>
    <w:rsid w:val="000A03DA"/>
    <w:rsid w:val="000A1D31"/>
    <w:rsid w:val="000A26F4"/>
    <w:rsid w:val="000A5315"/>
    <w:rsid w:val="000A591F"/>
    <w:rsid w:val="000A6336"/>
    <w:rsid w:val="000A77A6"/>
    <w:rsid w:val="000B0B99"/>
    <w:rsid w:val="000B12C8"/>
    <w:rsid w:val="000B25B1"/>
    <w:rsid w:val="000B2B68"/>
    <w:rsid w:val="000B3629"/>
    <w:rsid w:val="000B3861"/>
    <w:rsid w:val="000B3C92"/>
    <w:rsid w:val="000B4FD7"/>
    <w:rsid w:val="000B6B90"/>
    <w:rsid w:val="000C074E"/>
    <w:rsid w:val="000C14C1"/>
    <w:rsid w:val="000C1591"/>
    <w:rsid w:val="000C2DAC"/>
    <w:rsid w:val="000C3A4B"/>
    <w:rsid w:val="000C51B3"/>
    <w:rsid w:val="000C650F"/>
    <w:rsid w:val="000C7F88"/>
    <w:rsid w:val="000D00DD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E0116"/>
    <w:rsid w:val="000E0248"/>
    <w:rsid w:val="000E2201"/>
    <w:rsid w:val="000E39DF"/>
    <w:rsid w:val="000E48A4"/>
    <w:rsid w:val="000E512F"/>
    <w:rsid w:val="000E7166"/>
    <w:rsid w:val="000E722C"/>
    <w:rsid w:val="000F0D83"/>
    <w:rsid w:val="000F273E"/>
    <w:rsid w:val="000F2916"/>
    <w:rsid w:val="000F314E"/>
    <w:rsid w:val="000F3287"/>
    <w:rsid w:val="000F3460"/>
    <w:rsid w:val="000F3AB3"/>
    <w:rsid w:val="000F433B"/>
    <w:rsid w:val="000F5D7C"/>
    <w:rsid w:val="000F60C9"/>
    <w:rsid w:val="000F6925"/>
    <w:rsid w:val="000F6C48"/>
    <w:rsid w:val="000F762B"/>
    <w:rsid w:val="0010007D"/>
    <w:rsid w:val="001009F2"/>
    <w:rsid w:val="00100CCE"/>
    <w:rsid w:val="00100E9E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56B"/>
    <w:rsid w:val="00107C3A"/>
    <w:rsid w:val="00111454"/>
    <w:rsid w:val="001119F5"/>
    <w:rsid w:val="00112A78"/>
    <w:rsid w:val="00113A30"/>
    <w:rsid w:val="00113D8C"/>
    <w:rsid w:val="0011409A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2BB4"/>
    <w:rsid w:val="00122E92"/>
    <w:rsid w:val="0012303A"/>
    <w:rsid w:val="00123B51"/>
    <w:rsid w:val="00124B71"/>
    <w:rsid w:val="00125B28"/>
    <w:rsid w:val="00125E89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42C1"/>
    <w:rsid w:val="00135071"/>
    <w:rsid w:val="00135502"/>
    <w:rsid w:val="00135970"/>
    <w:rsid w:val="00135EB0"/>
    <w:rsid w:val="00136E4B"/>
    <w:rsid w:val="00137048"/>
    <w:rsid w:val="00137383"/>
    <w:rsid w:val="001379DE"/>
    <w:rsid w:val="00140E28"/>
    <w:rsid w:val="00141DED"/>
    <w:rsid w:val="0014343A"/>
    <w:rsid w:val="00143869"/>
    <w:rsid w:val="00146DE6"/>
    <w:rsid w:val="001471E4"/>
    <w:rsid w:val="00147305"/>
    <w:rsid w:val="001503B7"/>
    <w:rsid w:val="001536E6"/>
    <w:rsid w:val="00154328"/>
    <w:rsid w:val="0015445A"/>
    <w:rsid w:val="00154747"/>
    <w:rsid w:val="00154BFC"/>
    <w:rsid w:val="00154CFB"/>
    <w:rsid w:val="00156504"/>
    <w:rsid w:val="0015718B"/>
    <w:rsid w:val="00162392"/>
    <w:rsid w:val="0016284B"/>
    <w:rsid w:val="001639BD"/>
    <w:rsid w:val="00164486"/>
    <w:rsid w:val="00164498"/>
    <w:rsid w:val="001649A0"/>
    <w:rsid w:val="0016551E"/>
    <w:rsid w:val="0016793B"/>
    <w:rsid w:val="00167D7B"/>
    <w:rsid w:val="00167F3F"/>
    <w:rsid w:val="0017022D"/>
    <w:rsid w:val="0017033E"/>
    <w:rsid w:val="00170CD5"/>
    <w:rsid w:val="00171E74"/>
    <w:rsid w:val="00172663"/>
    <w:rsid w:val="0017440E"/>
    <w:rsid w:val="00175E3D"/>
    <w:rsid w:val="00176B67"/>
    <w:rsid w:val="00180AD4"/>
    <w:rsid w:val="00181899"/>
    <w:rsid w:val="00182E06"/>
    <w:rsid w:val="00184848"/>
    <w:rsid w:val="00184E17"/>
    <w:rsid w:val="001850D6"/>
    <w:rsid w:val="00186FB0"/>
    <w:rsid w:val="001911AC"/>
    <w:rsid w:val="0019122B"/>
    <w:rsid w:val="0019161B"/>
    <w:rsid w:val="00192793"/>
    <w:rsid w:val="00192E87"/>
    <w:rsid w:val="00193FF7"/>
    <w:rsid w:val="0019499E"/>
    <w:rsid w:val="00195335"/>
    <w:rsid w:val="00195A55"/>
    <w:rsid w:val="0019664A"/>
    <w:rsid w:val="00196998"/>
    <w:rsid w:val="00197BA4"/>
    <w:rsid w:val="001A2884"/>
    <w:rsid w:val="001A3681"/>
    <w:rsid w:val="001A3AFD"/>
    <w:rsid w:val="001A3EC6"/>
    <w:rsid w:val="001A47E3"/>
    <w:rsid w:val="001A53DF"/>
    <w:rsid w:val="001A56C7"/>
    <w:rsid w:val="001A6387"/>
    <w:rsid w:val="001B010D"/>
    <w:rsid w:val="001B0D42"/>
    <w:rsid w:val="001B1FAD"/>
    <w:rsid w:val="001B2DDE"/>
    <w:rsid w:val="001B3426"/>
    <w:rsid w:val="001B3602"/>
    <w:rsid w:val="001B3EB1"/>
    <w:rsid w:val="001B620C"/>
    <w:rsid w:val="001B66B5"/>
    <w:rsid w:val="001B7B86"/>
    <w:rsid w:val="001C02A2"/>
    <w:rsid w:val="001C06AA"/>
    <w:rsid w:val="001C18CE"/>
    <w:rsid w:val="001C3694"/>
    <w:rsid w:val="001C46E4"/>
    <w:rsid w:val="001C4974"/>
    <w:rsid w:val="001C4ABD"/>
    <w:rsid w:val="001C64AB"/>
    <w:rsid w:val="001C6890"/>
    <w:rsid w:val="001C7365"/>
    <w:rsid w:val="001C76C5"/>
    <w:rsid w:val="001C7CCA"/>
    <w:rsid w:val="001C7F5D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68AF"/>
    <w:rsid w:val="001D7236"/>
    <w:rsid w:val="001D7A27"/>
    <w:rsid w:val="001E01A3"/>
    <w:rsid w:val="001E083E"/>
    <w:rsid w:val="001E18A3"/>
    <w:rsid w:val="001E2551"/>
    <w:rsid w:val="001E5959"/>
    <w:rsid w:val="001E6796"/>
    <w:rsid w:val="001F0682"/>
    <w:rsid w:val="001F0729"/>
    <w:rsid w:val="001F1388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3A83"/>
    <w:rsid w:val="002044FD"/>
    <w:rsid w:val="0020450B"/>
    <w:rsid w:val="00205935"/>
    <w:rsid w:val="00205DF1"/>
    <w:rsid w:val="0021069C"/>
    <w:rsid w:val="0021177B"/>
    <w:rsid w:val="002128BC"/>
    <w:rsid w:val="00212B99"/>
    <w:rsid w:val="00212C00"/>
    <w:rsid w:val="0021354A"/>
    <w:rsid w:val="002138ED"/>
    <w:rsid w:val="00213AE9"/>
    <w:rsid w:val="00214221"/>
    <w:rsid w:val="0021488F"/>
    <w:rsid w:val="00214EA5"/>
    <w:rsid w:val="002154B8"/>
    <w:rsid w:val="002155AA"/>
    <w:rsid w:val="0021595D"/>
    <w:rsid w:val="002164F7"/>
    <w:rsid w:val="00216E93"/>
    <w:rsid w:val="0021702A"/>
    <w:rsid w:val="00217130"/>
    <w:rsid w:val="0021730E"/>
    <w:rsid w:val="002177FD"/>
    <w:rsid w:val="00217AA4"/>
    <w:rsid w:val="00220550"/>
    <w:rsid w:val="00220CE6"/>
    <w:rsid w:val="00221014"/>
    <w:rsid w:val="002211E3"/>
    <w:rsid w:val="00221965"/>
    <w:rsid w:val="0022275E"/>
    <w:rsid w:val="00222B5E"/>
    <w:rsid w:val="00222D51"/>
    <w:rsid w:val="002231C0"/>
    <w:rsid w:val="002234ED"/>
    <w:rsid w:val="00223BC8"/>
    <w:rsid w:val="00223C65"/>
    <w:rsid w:val="0022444B"/>
    <w:rsid w:val="00225263"/>
    <w:rsid w:val="00225F6B"/>
    <w:rsid w:val="00227E85"/>
    <w:rsid w:val="00230273"/>
    <w:rsid w:val="002302CD"/>
    <w:rsid w:val="00230A2E"/>
    <w:rsid w:val="002310AA"/>
    <w:rsid w:val="002318E5"/>
    <w:rsid w:val="00232DD2"/>
    <w:rsid w:val="00233868"/>
    <w:rsid w:val="00234E27"/>
    <w:rsid w:val="00235271"/>
    <w:rsid w:val="002354CF"/>
    <w:rsid w:val="00235759"/>
    <w:rsid w:val="00236BA6"/>
    <w:rsid w:val="0023789F"/>
    <w:rsid w:val="00237EB6"/>
    <w:rsid w:val="0024012A"/>
    <w:rsid w:val="00240808"/>
    <w:rsid w:val="00241C79"/>
    <w:rsid w:val="00242798"/>
    <w:rsid w:val="002428B8"/>
    <w:rsid w:val="00242921"/>
    <w:rsid w:val="00242E7E"/>
    <w:rsid w:val="00243720"/>
    <w:rsid w:val="00244EF2"/>
    <w:rsid w:val="00245C3D"/>
    <w:rsid w:val="002469F1"/>
    <w:rsid w:val="0024758D"/>
    <w:rsid w:val="0025048D"/>
    <w:rsid w:val="00251DAC"/>
    <w:rsid w:val="00252177"/>
    <w:rsid w:val="0025287D"/>
    <w:rsid w:val="00252C0C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2637"/>
    <w:rsid w:val="00262D9E"/>
    <w:rsid w:val="002638DC"/>
    <w:rsid w:val="0026395D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3E"/>
    <w:rsid w:val="00267BC6"/>
    <w:rsid w:val="0027050B"/>
    <w:rsid w:val="00270C66"/>
    <w:rsid w:val="002714B9"/>
    <w:rsid w:val="00271FF4"/>
    <w:rsid w:val="00271FF9"/>
    <w:rsid w:val="002726F7"/>
    <w:rsid w:val="002738B0"/>
    <w:rsid w:val="002738CD"/>
    <w:rsid w:val="00274128"/>
    <w:rsid w:val="00274425"/>
    <w:rsid w:val="00274B12"/>
    <w:rsid w:val="002757AF"/>
    <w:rsid w:val="00275AA6"/>
    <w:rsid w:val="00275C05"/>
    <w:rsid w:val="0027602A"/>
    <w:rsid w:val="00277F82"/>
    <w:rsid w:val="00280698"/>
    <w:rsid w:val="00280A79"/>
    <w:rsid w:val="00280D04"/>
    <w:rsid w:val="00280DEA"/>
    <w:rsid w:val="002810D4"/>
    <w:rsid w:val="002823A4"/>
    <w:rsid w:val="00282DB7"/>
    <w:rsid w:val="00283135"/>
    <w:rsid w:val="002831F2"/>
    <w:rsid w:val="00284524"/>
    <w:rsid w:val="002852BE"/>
    <w:rsid w:val="002855A9"/>
    <w:rsid w:val="0028624B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643"/>
    <w:rsid w:val="00296E64"/>
    <w:rsid w:val="00297104"/>
    <w:rsid w:val="002A0C8F"/>
    <w:rsid w:val="002A1928"/>
    <w:rsid w:val="002A1E47"/>
    <w:rsid w:val="002A211E"/>
    <w:rsid w:val="002A3A3D"/>
    <w:rsid w:val="002A74D6"/>
    <w:rsid w:val="002A789D"/>
    <w:rsid w:val="002A7B23"/>
    <w:rsid w:val="002B17A8"/>
    <w:rsid w:val="002B194E"/>
    <w:rsid w:val="002B2D50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28D3"/>
    <w:rsid w:val="002C46A5"/>
    <w:rsid w:val="002C5D92"/>
    <w:rsid w:val="002C7109"/>
    <w:rsid w:val="002C7DCA"/>
    <w:rsid w:val="002D06B4"/>
    <w:rsid w:val="002D233C"/>
    <w:rsid w:val="002D2EF7"/>
    <w:rsid w:val="002D3196"/>
    <w:rsid w:val="002D488B"/>
    <w:rsid w:val="002D53AF"/>
    <w:rsid w:val="002D5B2B"/>
    <w:rsid w:val="002D5D95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11DE"/>
    <w:rsid w:val="002F28D8"/>
    <w:rsid w:val="002F2F5B"/>
    <w:rsid w:val="002F3317"/>
    <w:rsid w:val="002F47AD"/>
    <w:rsid w:val="002F5790"/>
    <w:rsid w:val="002F6FEC"/>
    <w:rsid w:val="002F7E8A"/>
    <w:rsid w:val="003006CA"/>
    <w:rsid w:val="0030336D"/>
    <w:rsid w:val="00303977"/>
    <w:rsid w:val="00303FBB"/>
    <w:rsid w:val="003052A7"/>
    <w:rsid w:val="003065FD"/>
    <w:rsid w:val="00310117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5CCB"/>
    <w:rsid w:val="00316644"/>
    <w:rsid w:val="00316AD7"/>
    <w:rsid w:val="00316B82"/>
    <w:rsid w:val="0031748E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2C0F"/>
    <w:rsid w:val="00323455"/>
    <w:rsid w:val="003237AF"/>
    <w:rsid w:val="00324DCD"/>
    <w:rsid w:val="003250F2"/>
    <w:rsid w:val="003264AA"/>
    <w:rsid w:val="0032714E"/>
    <w:rsid w:val="003273E7"/>
    <w:rsid w:val="0032775A"/>
    <w:rsid w:val="00327DCF"/>
    <w:rsid w:val="0033129D"/>
    <w:rsid w:val="0033177E"/>
    <w:rsid w:val="00331E47"/>
    <w:rsid w:val="003324E2"/>
    <w:rsid w:val="00332A23"/>
    <w:rsid w:val="003341BA"/>
    <w:rsid w:val="00335123"/>
    <w:rsid w:val="0033527C"/>
    <w:rsid w:val="0033544D"/>
    <w:rsid w:val="00336575"/>
    <w:rsid w:val="00336BCE"/>
    <w:rsid w:val="00337211"/>
    <w:rsid w:val="00337623"/>
    <w:rsid w:val="00341657"/>
    <w:rsid w:val="003417B3"/>
    <w:rsid w:val="00341CA9"/>
    <w:rsid w:val="0034205E"/>
    <w:rsid w:val="0034437D"/>
    <w:rsid w:val="00344711"/>
    <w:rsid w:val="003447C2"/>
    <w:rsid w:val="00344954"/>
    <w:rsid w:val="003454CC"/>
    <w:rsid w:val="00345DEA"/>
    <w:rsid w:val="003476A1"/>
    <w:rsid w:val="00347E69"/>
    <w:rsid w:val="003514CD"/>
    <w:rsid w:val="003524BB"/>
    <w:rsid w:val="00353368"/>
    <w:rsid w:val="0035350F"/>
    <w:rsid w:val="00353783"/>
    <w:rsid w:val="00353B91"/>
    <w:rsid w:val="00354C75"/>
    <w:rsid w:val="003552C8"/>
    <w:rsid w:val="00355426"/>
    <w:rsid w:val="00356325"/>
    <w:rsid w:val="00360211"/>
    <w:rsid w:val="00361538"/>
    <w:rsid w:val="00361D72"/>
    <w:rsid w:val="003626DE"/>
    <w:rsid w:val="00362A9B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1C8"/>
    <w:rsid w:val="003738D9"/>
    <w:rsid w:val="003739C4"/>
    <w:rsid w:val="00373F55"/>
    <w:rsid w:val="00373FE3"/>
    <w:rsid w:val="00374B49"/>
    <w:rsid w:val="00377D5D"/>
    <w:rsid w:val="00380384"/>
    <w:rsid w:val="0038169D"/>
    <w:rsid w:val="00381784"/>
    <w:rsid w:val="003818F6"/>
    <w:rsid w:val="0038352B"/>
    <w:rsid w:val="00384654"/>
    <w:rsid w:val="00384667"/>
    <w:rsid w:val="0038584A"/>
    <w:rsid w:val="00386DE9"/>
    <w:rsid w:val="0038743A"/>
    <w:rsid w:val="0038777A"/>
    <w:rsid w:val="003877AE"/>
    <w:rsid w:val="00390D43"/>
    <w:rsid w:val="00391304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6C4"/>
    <w:rsid w:val="003947B1"/>
    <w:rsid w:val="00394CB0"/>
    <w:rsid w:val="0039593B"/>
    <w:rsid w:val="00395E02"/>
    <w:rsid w:val="00396217"/>
    <w:rsid w:val="00396C2D"/>
    <w:rsid w:val="00396FA7"/>
    <w:rsid w:val="003976FE"/>
    <w:rsid w:val="00397CBC"/>
    <w:rsid w:val="003A00D4"/>
    <w:rsid w:val="003A0B30"/>
    <w:rsid w:val="003A3639"/>
    <w:rsid w:val="003A4806"/>
    <w:rsid w:val="003A4F69"/>
    <w:rsid w:val="003A5396"/>
    <w:rsid w:val="003A53B1"/>
    <w:rsid w:val="003A55F1"/>
    <w:rsid w:val="003A5945"/>
    <w:rsid w:val="003A5D2B"/>
    <w:rsid w:val="003A69C3"/>
    <w:rsid w:val="003A730C"/>
    <w:rsid w:val="003A7B3B"/>
    <w:rsid w:val="003B0AC6"/>
    <w:rsid w:val="003B212A"/>
    <w:rsid w:val="003B2FDB"/>
    <w:rsid w:val="003B33FB"/>
    <w:rsid w:val="003B48D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6D64"/>
    <w:rsid w:val="003C73BB"/>
    <w:rsid w:val="003C748B"/>
    <w:rsid w:val="003D1649"/>
    <w:rsid w:val="003D3265"/>
    <w:rsid w:val="003D35F7"/>
    <w:rsid w:val="003D3E2E"/>
    <w:rsid w:val="003D44EF"/>
    <w:rsid w:val="003D5AA8"/>
    <w:rsid w:val="003D7370"/>
    <w:rsid w:val="003D79CD"/>
    <w:rsid w:val="003D7C61"/>
    <w:rsid w:val="003E079D"/>
    <w:rsid w:val="003E0FEE"/>
    <w:rsid w:val="003E141F"/>
    <w:rsid w:val="003E1753"/>
    <w:rsid w:val="003E2747"/>
    <w:rsid w:val="003E2779"/>
    <w:rsid w:val="003E2A85"/>
    <w:rsid w:val="003E4EF0"/>
    <w:rsid w:val="003E633B"/>
    <w:rsid w:val="003E68FB"/>
    <w:rsid w:val="003F00C5"/>
    <w:rsid w:val="003F0727"/>
    <w:rsid w:val="003F0876"/>
    <w:rsid w:val="003F0A78"/>
    <w:rsid w:val="003F0E10"/>
    <w:rsid w:val="003F1546"/>
    <w:rsid w:val="003F1A3F"/>
    <w:rsid w:val="003F3471"/>
    <w:rsid w:val="003F4648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05CE"/>
    <w:rsid w:val="004014EC"/>
    <w:rsid w:val="00401F93"/>
    <w:rsid w:val="00402AD2"/>
    <w:rsid w:val="00402CCB"/>
    <w:rsid w:val="0040329D"/>
    <w:rsid w:val="00403888"/>
    <w:rsid w:val="00403FD2"/>
    <w:rsid w:val="00404205"/>
    <w:rsid w:val="00404B4A"/>
    <w:rsid w:val="00405213"/>
    <w:rsid w:val="0040633D"/>
    <w:rsid w:val="0040747D"/>
    <w:rsid w:val="004076E9"/>
    <w:rsid w:val="004107E6"/>
    <w:rsid w:val="004112A9"/>
    <w:rsid w:val="00412AB3"/>
    <w:rsid w:val="00420853"/>
    <w:rsid w:val="00421E04"/>
    <w:rsid w:val="004239D8"/>
    <w:rsid w:val="00423FC7"/>
    <w:rsid w:val="004240D5"/>
    <w:rsid w:val="00424A72"/>
    <w:rsid w:val="00424D6E"/>
    <w:rsid w:val="004254DF"/>
    <w:rsid w:val="004261FD"/>
    <w:rsid w:val="00427387"/>
    <w:rsid w:val="004300DC"/>
    <w:rsid w:val="00430452"/>
    <w:rsid w:val="0043075F"/>
    <w:rsid w:val="00430840"/>
    <w:rsid w:val="00431578"/>
    <w:rsid w:val="00432D00"/>
    <w:rsid w:val="00433489"/>
    <w:rsid w:val="00433A8A"/>
    <w:rsid w:val="00434309"/>
    <w:rsid w:val="00434E2E"/>
    <w:rsid w:val="004351C1"/>
    <w:rsid w:val="0043641A"/>
    <w:rsid w:val="00436AEE"/>
    <w:rsid w:val="00437386"/>
    <w:rsid w:val="00440E60"/>
    <w:rsid w:val="0044112D"/>
    <w:rsid w:val="00441151"/>
    <w:rsid w:val="00442C0D"/>
    <w:rsid w:val="004430A5"/>
    <w:rsid w:val="00445D0F"/>
    <w:rsid w:val="004471CE"/>
    <w:rsid w:val="004475E2"/>
    <w:rsid w:val="00447AB6"/>
    <w:rsid w:val="00450C48"/>
    <w:rsid w:val="00452E54"/>
    <w:rsid w:val="004530DE"/>
    <w:rsid w:val="0045322C"/>
    <w:rsid w:val="004540F0"/>
    <w:rsid w:val="0045421C"/>
    <w:rsid w:val="00454D22"/>
    <w:rsid w:val="00455672"/>
    <w:rsid w:val="0045599F"/>
    <w:rsid w:val="00455E7A"/>
    <w:rsid w:val="004578DB"/>
    <w:rsid w:val="00460509"/>
    <w:rsid w:val="00461C28"/>
    <w:rsid w:val="004624A3"/>
    <w:rsid w:val="00464B4D"/>
    <w:rsid w:val="00464F72"/>
    <w:rsid w:val="00465F1F"/>
    <w:rsid w:val="0046666D"/>
    <w:rsid w:val="00467411"/>
    <w:rsid w:val="00467A29"/>
    <w:rsid w:val="0047010E"/>
    <w:rsid w:val="00470D36"/>
    <w:rsid w:val="0047128F"/>
    <w:rsid w:val="00471516"/>
    <w:rsid w:val="004717F5"/>
    <w:rsid w:val="00472A8F"/>
    <w:rsid w:val="00473944"/>
    <w:rsid w:val="00474060"/>
    <w:rsid w:val="00474BDC"/>
    <w:rsid w:val="00474D44"/>
    <w:rsid w:val="00474F44"/>
    <w:rsid w:val="0047614C"/>
    <w:rsid w:val="0047692C"/>
    <w:rsid w:val="00476E5C"/>
    <w:rsid w:val="00477672"/>
    <w:rsid w:val="004800A8"/>
    <w:rsid w:val="0048015F"/>
    <w:rsid w:val="00481D44"/>
    <w:rsid w:val="00481F84"/>
    <w:rsid w:val="004843E2"/>
    <w:rsid w:val="00484F59"/>
    <w:rsid w:val="00485376"/>
    <w:rsid w:val="0048570F"/>
    <w:rsid w:val="00485F12"/>
    <w:rsid w:val="00485FF9"/>
    <w:rsid w:val="00486540"/>
    <w:rsid w:val="00486849"/>
    <w:rsid w:val="00487090"/>
    <w:rsid w:val="0048731E"/>
    <w:rsid w:val="00492274"/>
    <w:rsid w:val="0049325B"/>
    <w:rsid w:val="00493A37"/>
    <w:rsid w:val="004A0A28"/>
    <w:rsid w:val="004A2F45"/>
    <w:rsid w:val="004A360E"/>
    <w:rsid w:val="004A3A6F"/>
    <w:rsid w:val="004A43B9"/>
    <w:rsid w:val="004A4659"/>
    <w:rsid w:val="004A4968"/>
    <w:rsid w:val="004A53B5"/>
    <w:rsid w:val="004A55F9"/>
    <w:rsid w:val="004A5660"/>
    <w:rsid w:val="004A574A"/>
    <w:rsid w:val="004A5A2F"/>
    <w:rsid w:val="004A73B7"/>
    <w:rsid w:val="004A750B"/>
    <w:rsid w:val="004B02A2"/>
    <w:rsid w:val="004B0763"/>
    <w:rsid w:val="004B07D4"/>
    <w:rsid w:val="004B1566"/>
    <w:rsid w:val="004B2890"/>
    <w:rsid w:val="004B37FF"/>
    <w:rsid w:val="004B38E1"/>
    <w:rsid w:val="004B3B72"/>
    <w:rsid w:val="004B3FBF"/>
    <w:rsid w:val="004B461B"/>
    <w:rsid w:val="004B4C96"/>
    <w:rsid w:val="004C19B9"/>
    <w:rsid w:val="004C1AC1"/>
    <w:rsid w:val="004C2115"/>
    <w:rsid w:val="004C26AD"/>
    <w:rsid w:val="004C31D3"/>
    <w:rsid w:val="004C3C38"/>
    <w:rsid w:val="004C4315"/>
    <w:rsid w:val="004C48A5"/>
    <w:rsid w:val="004C4C62"/>
    <w:rsid w:val="004C5D06"/>
    <w:rsid w:val="004C657C"/>
    <w:rsid w:val="004C67F9"/>
    <w:rsid w:val="004D0215"/>
    <w:rsid w:val="004D026D"/>
    <w:rsid w:val="004D04E2"/>
    <w:rsid w:val="004D108A"/>
    <w:rsid w:val="004D111C"/>
    <w:rsid w:val="004D1234"/>
    <w:rsid w:val="004D159C"/>
    <w:rsid w:val="004D1C4B"/>
    <w:rsid w:val="004D1EEB"/>
    <w:rsid w:val="004D3097"/>
    <w:rsid w:val="004D4638"/>
    <w:rsid w:val="004D54C6"/>
    <w:rsid w:val="004D5B92"/>
    <w:rsid w:val="004D5F15"/>
    <w:rsid w:val="004D6791"/>
    <w:rsid w:val="004D67FB"/>
    <w:rsid w:val="004D7291"/>
    <w:rsid w:val="004D79C6"/>
    <w:rsid w:val="004D7CAE"/>
    <w:rsid w:val="004D7CE2"/>
    <w:rsid w:val="004D7E91"/>
    <w:rsid w:val="004E03B4"/>
    <w:rsid w:val="004E5326"/>
    <w:rsid w:val="004E5728"/>
    <w:rsid w:val="004E577A"/>
    <w:rsid w:val="004E6011"/>
    <w:rsid w:val="004E7C47"/>
    <w:rsid w:val="004F040F"/>
    <w:rsid w:val="004F120F"/>
    <w:rsid w:val="004F17BB"/>
    <w:rsid w:val="004F2D72"/>
    <w:rsid w:val="004F2FDF"/>
    <w:rsid w:val="00501E42"/>
    <w:rsid w:val="005036C5"/>
    <w:rsid w:val="00503993"/>
    <w:rsid w:val="00503F19"/>
    <w:rsid w:val="00503F9D"/>
    <w:rsid w:val="00507091"/>
    <w:rsid w:val="005074C4"/>
    <w:rsid w:val="005079CC"/>
    <w:rsid w:val="005109A0"/>
    <w:rsid w:val="00510A75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CFA"/>
    <w:rsid w:val="00531FFA"/>
    <w:rsid w:val="0053211B"/>
    <w:rsid w:val="005321A7"/>
    <w:rsid w:val="00533BE7"/>
    <w:rsid w:val="00533D37"/>
    <w:rsid w:val="00534DF6"/>
    <w:rsid w:val="00535E8C"/>
    <w:rsid w:val="005374FB"/>
    <w:rsid w:val="00537AC7"/>
    <w:rsid w:val="00537E80"/>
    <w:rsid w:val="00537F42"/>
    <w:rsid w:val="00540BAC"/>
    <w:rsid w:val="00540DF4"/>
    <w:rsid w:val="00541207"/>
    <w:rsid w:val="0054172D"/>
    <w:rsid w:val="00541DE1"/>
    <w:rsid w:val="00542041"/>
    <w:rsid w:val="005431EA"/>
    <w:rsid w:val="005434F9"/>
    <w:rsid w:val="0054367D"/>
    <w:rsid w:val="0054620D"/>
    <w:rsid w:val="00547872"/>
    <w:rsid w:val="0055167A"/>
    <w:rsid w:val="00551F5D"/>
    <w:rsid w:val="00553307"/>
    <w:rsid w:val="00553AF5"/>
    <w:rsid w:val="00553EE6"/>
    <w:rsid w:val="0055462F"/>
    <w:rsid w:val="00555F2F"/>
    <w:rsid w:val="005573F5"/>
    <w:rsid w:val="00560F2D"/>
    <w:rsid w:val="00563E2A"/>
    <w:rsid w:val="005659CF"/>
    <w:rsid w:val="00565B68"/>
    <w:rsid w:val="00566458"/>
    <w:rsid w:val="00567B39"/>
    <w:rsid w:val="00572E2F"/>
    <w:rsid w:val="00573463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43D"/>
    <w:rsid w:val="00581B33"/>
    <w:rsid w:val="00581EBB"/>
    <w:rsid w:val="00582473"/>
    <w:rsid w:val="005837E2"/>
    <w:rsid w:val="0058443F"/>
    <w:rsid w:val="0058463D"/>
    <w:rsid w:val="005847FC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75C"/>
    <w:rsid w:val="00597F38"/>
    <w:rsid w:val="005A1CF9"/>
    <w:rsid w:val="005A1D16"/>
    <w:rsid w:val="005A1F16"/>
    <w:rsid w:val="005A243A"/>
    <w:rsid w:val="005A25A5"/>
    <w:rsid w:val="005A2BF4"/>
    <w:rsid w:val="005A3E1F"/>
    <w:rsid w:val="005A3F05"/>
    <w:rsid w:val="005A4669"/>
    <w:rsid w:val="005A490C"/>
    <w:rsid w:val="005A4C2A"/>
    <w:rsid w:val="005A6772"/>
    <w:rsid w:val="005A6E1B"/>
    <w:rsid w:val="005A73AC"/>
    <w:rsid w:val="005A7427"/>
    <w:rsid w:val="005B026E"/>
    <w:rsid w:val="005B0483"/>
    <w:rsid w:val="005B0563"/>
    <w:rsid w:val="005B2743"/>
    <w:rsid w:val="005B2ADD"/>
    <w:rsid w:val="005B2AE8"/>
    <w:rsid w:val="005B334E"/>
    <w:rsid w:val="005B33D7"/>
    <w:rsid w:val="005B3F28"/>
    <w:rsid w:val="005B5915"/>
    <w:rsid w:val="005B5BA7"/>
    <w:rsid w:val="005B5C71"/>
    <w:rsid w:val="005C105E"/>
    <w:rsid w:val="005C1174"/>
    <w:rsid w:val="005C1959"/>
    <w:rsid w:val="005C1FE0"/>
    <w:rsid w:val="005C3014"/>
    <w:rsid w:val="005C38FB"/>
    <w:rsid w:val="005C3979"/>
    <w:rsid w:val="005C4FA4"/>
    <w:rsid w:val="005C5B87"/>
    <w:rsid w:val="005C70AD"/>
    <w:rsid w:val="005C7D83"/>
    <w:rsid w:val="005D0C6E"/>
    <w:rsid w:val="005D0EB6"/>
    <w:rsid w:val="005D1475"/>
    <w:rsid w:val="005D18F8"/>
    <w:rsid w:val="005D2F66"/>
    <w:rsid w:val="005D3904"/>
    <w:rsid w:val="005D3C4F"/>
    <w:rsid w:val="005D427A"/>
    <w:rsid w:val="005D46FD"/>
    <w:rsid w:val="005D4952"/>
    <w:rsid w:val="005D545E"/>
    <w:rsid w:val="005D547F"/>
    <w:rsid w:val="005D6DC4"/>
    <w:rsid w:val="005D740C"/>
    <w:rsid w:val="005D7582"/>
    <w:rsid w:val="005D7BC7"/>
    <w:rsid w:val="005E12A0"/>
    <w:rsid w:val="005E2034"/>
    <w:rsid w:val="005E243C"/>
    <w:rsid w:val="005E27C0"/>
    <w:rsid w:val="005E3131"/>
    <w:rsid w:val="005E52D7"/>
    <w:rsid w:val="005E5807"/>
    <w:rsid w:val="005E58B6"/>
    <w:rsid w:val="005E7A24"/>
    <w:rsid w:val="005F0BE3"/>
    <w:rsid w:val="005F1FBE"/>
    <w:rsid w:val="005F4726"/>
    <w:rsid w:val="005F4950"/>
    <w:rsid w:val="005F4D0F"/>
    <w:rsid w:val="005F4E6B"/>
    <w:rsid w:val="005F4F56"/>
    <w:rsid w:val="005F514C"/>
    <w:rsid w:val="005F52B0"/>
    <w:rsid w:val="005F5BAD"/>
    <w:rsid w:val="005F756F"/>
    <w:rsid w:val="005F7646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9EC"/>
    <w:rsid w:val="00605CDE"/>
    <w:rsid w:val="0060702E"/>
    <w:rsid w:val="00607327"/>
    <w:rsid w:val="006078B5"/>
    <w:rsid w:val="006111C9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96D"/>
    <w:rsid w:val="00624603"/>
    <w:rsid w:val="0062531F"/>
    <w:rsid w:val="006255CB"/>
    <w:rsid w:val="00627174"/>
    <w:rsid w:val="00627509"/>
    <w:rsid w:val="0062775E"/>
    <w:rsid w:val="00627D35"/>
    <w:rsid w:val="00630E9A"/>
    <w:rsid w:val="00631843"/>
    <w:rsid w:val="00631C9C"/>
    <w:rsid w:val="00632894"/>
    <w:rsid w:val="00632AE4"/>
    <w:rsid w:val="006338A8"/>
    <w:rsid w:val="0063477E"/>
    <w:rsid w:val="00634989"/>
    <w:rsid w:val="00635C94"/>
    <w:rsid w:val="006368F0"/>
    <w:rsid w:val="006371B7"/>
    <w:rsid w:val="00637251"/>
    <w:rsid w:val="006377FF"/>
    <w:rsid w:val="00637AC9"/>
    <w:rsid w:val="00640497"/>
    <w:rsid w:val="00640FB2"/>
    <w:rsid w:val="00641F41"/>
    <w:rsid w:val="00642497"/>
    <w:rsid w:val="00642A83"/>
    <w:rsid w:val="00643083"/>
    <w:rsid w:val="00643320"/>
    <w:rsid w:val="006434D2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4226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67B1"/>
    <w:rsid w:val="006676C8"/>
    <w:rsid w:val="006678AE"/>
    <w:rsid w:val="00670DE5"/>
    <w:rsid w:val="00670F1B"/>
    <w:rsid w:val="006710BE"/>
    <w:rsid w:val="00671DC6"/>
    <w:rsid w:val="00671DFA"/>
    <w:rsid w:val="00672AAB"/>
    <w:rsid w:val="00675513"/>
    <w:rsid w:val="006769C8"/>
    <w:rsid w:val="00680346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36"/>
    <w:rsid w:val="00685BF2"/>
    <w:rsid w:val="00690293"/>
    <w:rsid w:val="00690437"/>
    <w:rsid w:val="00690CE2"/>
    <w:rsid w:val="0069105E"/>
    <w:rsid w:val="006918CE"/>
    <w:rsid w:val="00691CE4"/>
    <w:rsid w:val="0069233F"/>
    <w:rsid w:val="00694A86"/>
    <w:rsid w:val="00694BC4"/>
    <w:rsid w:val="00694BC6"/>
    <w:rsid w:val="00694F06"/>
    <w:rsid w:val="00696206"/>
    <w:rsid w:val="0069655D"/>
    <w:rsid w:val="00696E55"/>
    <w:rsid w:val="006A0925"/>
    <w:rsid w:val="006A1F95"/>
    <w:rsid w:val="006A25EB"/>
    <w:rsid w:val="006A2D0C"/>
    <w:rsid w:val="006A2D38"/>
    <w:rsid w:val="006A3D3B"/>
    <w:rsid w:val="006A62CB"/>
    <w:rsid w:val="006A6FAD"/>
    <w:rsid w:val="006A72F1"/>
    <w:rsid w:val="006A7D31"/>
    <w:rsid w:val="006A7E0F"/>
    <w:rsid w:val="006B0B2E"/>
    <w:rsid w:val="006B1826"/>
    <w:rsid w:val="006B1A8D"/>
    <w:rsid w:val="006B347E"/>
    <w:rsid w:val="006B3AC1"/>
    <w:rsid w:val="006B4275"/>
    <w:rsid w:val="006B43E1"/>
    <w:rsid w:val="006B51DF"/>
    <w:rsid w:val="006B5A69"/>
    <w:rsid w:val="006B6EFB"/>
    <w:rsid w:val="006B7556"/>
    <w:rsid w:val="006B7762"/>
    <w:rsid w:val="006C02D8"/>
    <w:rsid w:val="006C0965"/>
    <w:rsid w:val="006C0AB8"/>
    <w:rsid w:val="006C292A"/>
    <w:rsid w:val="006C2CEB"/>
    <w:rsid w:val="006C4640"/>
    <w:rsid w:val="006C554B"/>
    <w:rsid w:val="006C5F87"/>
    <w:rsid w:val="006D0769"/>
    <w:rsid w:val="006D0BFD"/>
    <w:rsid w:val="006D1058"/>
    <w:rsid w:val="006D17F0"/>
    <w:rsid w:val="006D206D"/>
    <w:rsid w:val="006D2E11"/>
    <w:rsid w:val="006D2ED0"/>
    <w:rsid w:val="006D3D85"/>
    <w:rsid w:val="006D4BD5"/>
    <w:rsid w:val="006D5197"/>
    <w:rsid w:val="006D60A8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0E4"/>
    <w:rsid w:val="006E1EC6"/>
    <w:rsid w:val="006E338F"/>
    <w:rsid w:val="006E3A23"/>
    <w:rsid w:val="006E5140"/>
    <w:rsid w:val="006E5428"/>
    <w:rsid w:val="006E6697"/>
    <w:rsid w:val="006E6A76"/>
    <w:rsid w:val="006E7B5F"/>
    <w:rsid w:val="006F0700"/>
    <w:rsid w:val="006F199F"/>
    <w:rsid w:val="006F204A"/>
    <w:rsid w:val="006F45B4"/>
    <w:rsid w:val="006F47C3"/>
    <w:rsid w:val="006F4894"/>
    <w:rsid w:val="006F4BD2"/>
    <w:rsid w:val="006F4D44"/>
    <w:rsid w:val="006F4D8E"/>
    <w:rsid w:val="006F6995"/>
    <w:rsid w:val="006F6EF9"/>
    <w:rsid w:val="006F79E1"/>
    <w:rsid w:val="006F7BCF"/>
    <w:rsid w:val="00700C54"/>
    <w:rsid w:val="007020D7"/>
    <w:rsid w:val="0070274F"/>
    <w:rsid w:val="00702B48"/>
    <w:rsid w:val="007039A6"/>
    <w:rsid w:val="00703AF5"/>
    <w:rsid w:val="00705B9C"/>
    <w:rsid w:val="00705C8D"/>
    <w:rsid w:val="00706011"/>
    <w:rsid w:val="0070636F"/>
    <w:rsid w:val="007063DE"/>
    <w:rsid w:val="00707D33"/>
    <w:rsid w:val="007100EF"/>
    <w:rsid w:val="0071081E"/>
    <w:rsid w:val="007110E6"/>
    <w:rsid w:val="00711976"/>
    <w:rsid w:val="007130BE"/>
    <w:rsid w:val="00714030"/>
    <w:rsid w:val="007155D3"/>
    <w:rsid w:val="00715FF1"/>
    <w:rsid w:val="007172C0"/>
    <w:rsid w:val="007177ED"/>
    <w:rsid w:val="0072161A"/>
    <w:rsid w:val="0072162A"/>
    <w:rsid w:val="0072166D"/>
    <w:rsid w:val="007217AF"/>
    <w:rsid w:val="00721B2F"/>
    <w:rsid w:val="007238F8"/>
    <w:rsid w:val="00723F2D"/>
    <w:rsid w:val="007245EE"/>
    <w:rsid w:val="00725549"/>
    <w:rsid w:val="00725B9B"/>
    <w:rsid w:val="00727363"/>
    <w:rsid w:val="00731309"/>
    <w:rsid w:val="007321FF"/>
    <w:rsid w:val="00732869"/>
    <w:rsid w:val="00732EEB"/>
    <w:rsid w:val="00735463"/>
    <w:rsid w:val="00737F4D"/>
    <w:rsid w:val="00741556"/>
    <w:rsid w:val="00741B82"/>
    <w:rsid w:val="00746D48"/>
    <w:rsid w:val="007504DD"/>
    <w:rsid w:val="0075085B"/>
    <w:rsid w:val="00750E72"/>
    <w:rsid w:val="00752F85"/>
    <w:rsid w:val="007534C7"/>
    <w:rsid w:val="00753A41"/>
    <w:rsid w:val="00753C98"/>
    <w:rsid w:val="00755AD7"/>
    <w:rsid w:val="007565FD"/>
    <w:rsid w:val="00756864"/>
    <w:rsid w:val="007578D9"/>
    <w:rsid w:val="00760CE8"/>
    <w:rsid w:val="00761697"/>
    <w:rsid w:val="007625EC"/>
    <w:rsid w:val="00762839"/>
    <w:rsid w:val="00764736"/>
    <w:rsid w:val="0076536A"/>
    <w:rsid w:val="007658A6"/>
    <w:rsid w:val="00766BA8"/>
    <w:rsid w:val="00767B0A"/>
    <w:rsid w:val="00771F90"/>
    <w:rsid w:val="00773231"/>
    <w:rsid w:val="0077429E"/>
    <w:rsid w:val="00774491"/>
    <w:rsid w:val="007750C4"/>
    <w:rsid w:val="00775996"/>
    <w:rsid w:val="0077688F"/>
    <w:rsid w:val="00776D43"/>
    <w:rsid w:val="00776FB7"/>
    <w:rsid w:val="007771F7"/>
    <w:rsid w:val="00777922"/>
    <w:rsid w:val="0078020B"/>
    <w:rsid w:val="00780248"/>
    <w:rsid w:val="0078028C"/>
    <w:rsid w:val="00780A4A"/>
    <w:rsid w:val="00781967"/>
    <w:rsid w:val="00781B37"/>
    <w:rsid w:val="00782F72"/>
    <w:rsid w:val="0078358F"/>
    <w:rsid w:val="00783A0E"/>
    <w:rsid w:val="007843C4"/>
    <w:rsid w:val="007858E7"/>
    <w:rsid w:val="0078610D"/>
    <w:rsid w:val="007874F1"/>
    <w:rsid w:val="007901FD"/>
    <w:rsid w:val="007902B1"/>
    <w:rsid w:val="0079133C"/>
    <w:rsid w:val="00791704"/>
    <w:rsid w:val="00791981"/>
    <w:rsid w:val="00792B38"/>
    <w:rsid w:val="00792CAC"/>
    <w:rsid w:val="00793489"/>
    <w:rsid w:val="00793519"/>
    <w:rsid w:val="00794412"/>
    <w:rsid w:val="00797170"/>
    <w:rsid w:val="007973AE"/>
    <w:rsid w:val="00797420"/>
    <w:rsid w:val="00797B10"/>
    <w:rsid w:val="007A14AF"/>
    <w:rsid w:val="007A2CF0"/>
    <w:rsid w:val="007A3DB5"/>
    <w:rsid w:val="007A3DC7"/>
    <w:rsid w:val="007A593A"/>
    <w:rsid w:val="007A6D14"/>
    <w:rsid w:val="007B109B"/>
    <w:rsid w:val="007B1C28"/>
    <w:rsid w:val="007B299C"/>
    <w:rsid w:val="007B2A97"/>
    <w:rsid w:val="007B2DA7"/>
    <w:rsid w:val="007B398E"/>
    <w:rsid w:val="007B3C07"/>
    <w:rsid w:val="007B3ED7"/>
    <w:rsid w:val="007B49B4"/>
    <w:rsid w:val="007B5AC3"/>
    <w:rsid w:val="007B5CC3"/>
    <w:rsid w:val="007B6146"/>
    <w:rsid w:val="007B7FE6"/>
    <w:rsid w:val="007C017F"/>
    <w:rsid w:val="007C0497"/>
    <w:rsid w:val="007C0DB2"/>
    <w:rsid w:val="007C1FEB"/>
    <w:rsid w:val="007C25EB"/>
    <w:rsid w:val="007C3BF0"/>
    <w:rsid w:val="007C45F9"/>
    <w:rsid w:val="007C467C"/>
    <w:rsid w:val="007C5842"/>
    <w:rsid w:val="007C6231"/>
    <w:rsid w:val="007C70A5"/>
    <w:rsid w:val="007C7357"/>
    <w:rsid w:val="007C7CD0"/>
    <w:rsid w:val="007C7F30"/>
    <w:rsid w:val="007D3572"/>
    <w:rsid w:val="007D3B92"/>
    <w:rsid w:val="007D4CE9"/>
    <w:rsid w:val="007D571D"/>
    <w:rsid w:val="007D7A62"/>
    <w:rsid w:val="007E1D9C"/>
    <w:rsid w:val="007E31E4"/>
    <w:rsid w:val="007E42C7"/>
    <w:rsid w:val="007E57D0"/>
    <w:rsid w:val="007E5F5F"/>
    <w:rsid w:val="007E63F4"/>
    <w:rsid w:val="007E7FB0"/>
    <w:rsid w:val="007F1467"/>
    <w:rsid w:val="007F1834"/>
    <w:rsid w:val="007F400E"/>
    <w:rsid w:val="007F75CB"/>
    <w:rsid w:val="007F76E5"/>
    <w:rsid w:val="00800E77"/>
    <w:rsid w:val="00802A3E"/>
    <w:rsid w:val="00802B57"/>
    <w:rsid w:val="00802F6F"/>
    <w:rsid w:val="0080308A"/>
    <w:rsid w:val="00803BA3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0005"/>
    <w:rsid w:val="00821F1B"/>
    <w:rsid w:val="00822B88"/>
    <w:rsid w:val="00822F8F"/>
    <w:rsid w:val="00824242"/>
    <w:rsid w:val="0082435C"/>
    <w:rsid w:val="00824647"/>
    <w:rsid w:val="00825035"/>
    <w:rsid w:val="0082540F"/>
    <w:rsid w:val="00825973"/>
    <w:rsid w:val="008266A5"/>
    <w:rsid w:val="00826F46"/>
    <w:rsid w:val="008272E0"/>
    <w:rsid w:val="00830131"/>
    <w:rsid w:val="00830BDE"/>
    <w:rsid w:val="00831200"/>
    <w:rsid w:val="00831893"/>
    <w:rsid w:val="00832381"/>
    <w:rsid w:val="00833E01"/>
    <w:rsid w:val="00833EE5"/>
    <w:rsid w:val="00833F5E"/>
    <w:rsid w:val="00835CD4"/>
    <w:rsid w:val="00836260"/>
    <w:rsid w:val="0083669C"/>
    <w:rsid w:val="008371F9"/>
    <w:rsid w:val="00837A49"/>
    <w:rsid w:val="00837E33"/>
    <w:rsid w:val="00840022"/>
    <w:rsid w:val="00840969"/>
    <w:rsid w:val="00842316"/>
    <w:rsid w:val="0084354B"/>
    <w:rsid w:val="00843705"/>
    <w:rsid w:val="008446DE"/>
    <w:rsid w:val="008451CF"/>
    <w:rsid w:val="00845257"/>
    <w:rsid w:val="0085153B"/>
    <w:rsid w:val="00852FCA"/>
    <w:rsid w:val="00854483"/>
    <w:rsid w:val="00855EBE"/>
    <w:rsid w:val="00857CDE"/>
    <w:rsid w:val="00860184"/>
    <w:rsid w:val="00860ECC"/>
    <w:rsid w:val="00861B40"/>
    <w:rsid w:val="00861ED9"/>
    <w:rsid w:val="00862A8D"/>
    <w:rsid w:val="00862CC8"/>
    <w:rsid w:val="0086401C"/>
    <w:rsid w:val="008640F9"/>
    <w:rsid w:val="00864AFB"/>
    <w:rsid w:val="00864E80"/>
    <w:rsid w:val="00866BBA"/>
    <w:rsid w:val="00866E62"/>
    <w:rsid w:val="00866EB9"/>
    <w:rsid w:val="008677FE"/>
    <w:rsid w:val="008702E9"/>
    <w:rsid w:val="00872047"/>
    <w:rsid w:val="00872417"/>
    <w:rsid w:val="0087249F"/>
    <w:rsid w:val="00873BC4"/>
    <w:rsid w:val="00875365"/>
    <w:rsid w:val="0087541D"/>
    <w:rsid w:val="0087614C"/>
    <w:rsid w:val="008765FC"/>
    <w:rsid w:val="00877054"/>
    <w:rsid w:val="00877486"/>
    <w:rsid w:val="0087758D"/>
    <w:rsid w:val="008779CE"/>
    <w:rsid w:val="00877BC4"/>
    <w:rsid w:val="00877C79"/>
    <w:rsid w:val="008806B0"/>
    <w:rsid w:val="00880765"/>
    <w:rsid w:val="00880A9E"/>
    <w:rsid w:val="00881099"/>
    <w:rsid w:val="00881485"/>
    <w:rsid w:val="008818EA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1FAA"/>
    <w:rsid w:val="00892EF8"/>
    <w:rsid w:val="00893197"/>
    <w:rsid w:val="008949C6"/>
    <w:rsid w:val="00894B46"/>
    <w:rsid w:val="00895A0D"/>
    <w:rsid w:val="00895E5D"/>
    <w:rsid w:val="00897732"/>
    <w:rsid w:val="00897E7E"/>
    <w:rsid w:val="008A026C"/>
    <w:rsid w:val="008A0E8B"/>
    <w:rsid w:val="008A12CF"/>
    <w:rsid w:val="008A1817"/>
    <w:rsid w:val="008A1EB7"/>
    <w:rsid w:val="008A2552"/>
    <w:rsid w:val="008A3312"/>
    <w:rsid w:val="008A4260"/>
    <w:rsid w:val="008A4AB6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0F1"/>
    <w:rsid w:val="008B71C1"/>
    <w:rsid w:val="008C0511"/>
    <w:rsid w:val="008C0E57"/>
    <w:rsid w:val="008C3FDD"/>
    <w:rsid w:val="008C4746"/>
    <w:rsid w:val="008C5D63"/>
    <w:rsid w:val="008C7A40"/>
    <w:rsid w:val="008D324A"/>
    <w:rsid w:val="008D390E"/>
    <w:rsid w:val="008D46B0"/>
    <w:rsid w:val="008D52EE"/>
    <w:rsid w:val="008D5A50"/>
    <w:rsid w:val="008D5A98"/>
    <w:rsid w:val="008D5BAB"/>
    <w:rsid w:val="008D5C1D"/>
    <w:rsid w:val="008E00EE"/>
    <w:rsid w:val="008E0543"/>
    <w:rsid w:val="008E0FB5"/>
    <w:rsid w:val="008E1091"/>
    <w:rsid w:val="008E14ED"/>
    <w:rsid w:val="008E158C"/>
    <w:rsid w:val="008E1CBB"/>
    <w:rsid w:val="008E1EB9"/>
    <w:rsid w:val="008E2AE5"/>
    <w:rsid w:val="008E2E83"/>
    <w:rsid w:val="008E38AD"/>
    <w:rsid w:val="008E686B"/>
    <w:rsid w:val="008E76C0"/>
    <w:rsid w:val="008F0895"/>
    <w:rsid w:val="008F135A"/>
    <w:rsid w:val="008F1AF9"/>
    <w:rsid w:val="008F2477"/>
    <w:rsid w:val="008F272A"/>
    <w:rsid w:val="008F2B67"/>
    <w:rsid w:val="008F301F"/>
    <w:rsid w:val="008F3502"/>
    <w:rsid w:val="008F3F16"/>
    <w:rsid w:val="008F48A9"/>
    <w:rsid w:val="008F55A4"/>
    <w:rsid w:val="008F58AD"/>
    <w:rsid w:val="008F6B64"/>
    <w:rsid w:val="0090191E"/>
    <w:rsid w:val="00901A1C"/>
    <w:rsid w:val="00902F8A"/>
    <w:rsid w:val="009038A9"/>
    <w:rsid w:val="0090456B"/>
    <w:rsid w:val="00904908"/>
    <w:rsid w:val="009078A9"/>
    <w:rsid w:val="00907CE5"/>
    <w:rsid w:val="009103AF"/>
    <w:rsid w:val="00911107"/>
    <w:rsid w:val="009112F8"/>
    <w:rsid w:val="00911CDE"/>
    <w:rsid w:val="00911FD8"/>
    <w:rsid w:val="0091365E"/>
    <w:rsid w:val="00915209"/>
    <w:rsid w:val="00915DBD"/>
    <w:rsid w:val="009170D7"/>
    <w:rsid w:val="00917BD8"/>
    <w:rsid w:val="0092003A"/>
    <w:rsid w:val="00921A03"/>
    <w:rsid w:val="00921C98"/>
    <w:rsid w:val="00923861"/>
    <w:rsid w:val="0092441A"/>
    <w:rsid w:val="00924866"/>
    <w:rsid w:val="00925045"/>
    <w:rsid w:val="0092530C"/>
    <w:rsid w:val="009259C2"/>
    <w:rsid w:val="00925A78"/>
    <w:rsid w:val="00925AA2"/>
    <w:rsid w:val="00927DA8"/>
    <w:rsid w:val="009310AB"/>
    <w:rsid w:val="00931E59"/>
    <w:rsid w:val="009322F2"/>
    <w:rsid w:val="00933708"/>
    <w:rsid w:val="00933BB5"/>
    <w:rsid w:val="0093725F"/>
    <w:rsid w:val="00937481"/>
    <w:rsid w:val="0093752E"/>
    <w:rsid w:val="00937E33"/>
    <w:rsid w:val="00942667"/>
    <w:rsid w:val="009446EA"/>
    <w:rsid w:val="00945482"/>
    <w:rsid w:val="0094587F"/>
    <w:rsid w:val="00945E21"/>
    <w:rsid w:val="00947445"/>
    <w:rsid w:val="009502CE"/>
    <w:rsid w:val="009506BB"/>
    <w:rsid w:val="00950A2C"/>
    <w:rsid w:val="0095220B"/>
    <w:rsid w:val="00952316"/>
    <w:rsid w:val="00952B7C"/>
    <w:rsid w:val="009532C0"/>
    <w:rsid w:val="00954215"/>
    <w:rsid w:val="00954A84"/>
    <w:rsid w:val="009564A8"/>
    <w:rsid w:val="009571B3"/>
    <w:rsid w:val="009600C0"/>
    <w:rsid w:val="0096049F"/>
    <w:rsid w:val="00961820"/>
    <w:rsid w:val="0096225A"/>
    <w:rsid w:val="009623EE"/>
    <w:rsid w:val="00964FE6"/>
    <w:rsid w:val="00967D6D"/>
    <w:rsid w:val="009725AF"/>
    <w:rsid w:val="00972A3A"/>
    <w:rsid w:val="00972D70"/>
    <w:rsid w:val="009735EC"/>
    <w:rsid w:val="00975CC7"/>
    <w:rsid w:val="00976F41"/>
    <w:rsid w:val="0097712D"/>
    <w:rsid w:val="00977E64"/>
    <w:rsid w:val="00980278"/>
    <w:rsid w:val="00980425"/>
    <w:rsid w:val="0098068D"/>
    <w:rsid w:val="00981709"/>
    <w:rsid w:val="00982282"/>
    <w:rsid w:val="009824CA"/>
    <w:rsid w:val="00983351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24C"/>
    <w:rsid w:val="00991371"/>
    <w:rsid w:val="00991630"/>
    <w:rsid w:val="00992D1F"/>
    <w:rsid w:val="0099389C"/>
    <w:rsid w:val="00993AA0"/>
    <w:rsid w:val="00995128"/>
    <w:rsid w:val="0099527E"/>
    <w:rsid w:val="00996D1C"/>
    <w:rsid w:val="00996F83"/>
    <w:rsid w:val="009A067C"/>
    <w:rsid w:val="009A0F92"/>
    <w:rsid w:val="009A20C6"/>
    <w:rsid w:val="009A331C"/>
    <w:rsid w:val="009A4121"/>
    <w:rsid w:val="009A5068"/>
    <w:rsid w:val="009A546A"/>
    <w:rsid w:val="009A5DA6"/>
    <w:rsid w:val="009A6CC3"/>
    <w:rsid w:val="009B162D"/>
    <w:rsid w:val="009B245D"/>
    <w:rsid w:val="009B37A5"/>
    <w:rsid w:val="009B37E1"/>
    <w:rsid w:val="009B40B4"/>
    <w:rsid w:val="009B4837"/>
    <w:rsid w:val="009B7125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C75E8"/>
    <w:rsid w:val="009C76D5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41E"/>
    <w:rsid w:val="009D45C5"/>
    <w:rsid w:val="009E0FA5"/>
    <w:rsid w:val="009E19E6"/>
    <w:rsid w:val="009E2872"/>
    <w:rsid w:val="009E4A14"/>
    <w:rsid w:val="009E56D8"/>
    <w:rsid w:val="009E5E9A"/>
    <w:rsid w:val="009E6D96"/>
    <w:rsid w:val="009E7C74"/>
    <w:rsid w:val="009F0830"/>
    <w:rsid w:val="009F0D5B"/>
    <w:rsid w:val="009F1A2B"/>
    <w:rsid w:val="009F307D"/>
    <w:rsid w:val="009F34AE"/>
    <w:rsid w:val="009F4364"/>
    <w:rsid w:val="009F451D"/>
    <w:rsid w:val="009F46B7"/>
    <w:rsid w:val="009F5246"/>
    <w:rsid w:val="009F5B4F"/>
    <w:rsid w:val="009F684A"/>
    <w:rsid w:val="009F6D9D"/>
    <w:rsid w:val="009F73DA"/>
    <w:rsid w:val="00A02CEF"/>
    <w:rsid w:val="00A02D0F"/>
    <w:rsid w:val="00A04C48"/>
    <w:rsid w:val="00A0526B"/>
    <w:rsid w:val="00A05413"/>
    <w:rsid w:val="00A0629C"/>
    <w:rsid w:val="00A0774C"/>
    <w:rsid w:val="00A10587"/>
    <w:rsid w:val="00A109F3"/>
    <w:rsid w:val="00A10FCC"/>
    <w:rsid w:val="00A11BF8"/>
    <w:rsid w:val="00A12A90"/>
    <w:rsid w:val="00A13AAC"/>
    <w:rsid w:val="00A13F3C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9DD"/>
    <w:rsid w:val="00A31E66"/>
    <w:rsid w:val="00A328DA"/>
    <w:rsid w:val="00A33E4A"/>
    <w:rsid w:val="00A368E9"/>
    <w:rsid w:val="00A371FA"/>
    <w:rsid w:val="00A3723F"/>
    <w:rsid w:val="00A378A8"/>
    <w:rsid w:val="00A37A66"/>
    <w:rsid w:val="00A4088F"/>
    <w:rsid w:val="00A40AD6"/>
    <w:rsid w:val="00A41899"/>
    <w:rsid w:val="00A42B2B"/>
    <w:rsid w:val="00A431EB"/>
    <w:rsid w:val="00A439CD"/>
    <w:rsid w:val="00A44D92"/>
    <w:rsid w:val="00A45156"/>
    <w:rsid w:val="00A45CA0"/>
    <w:rsid w:val="00A4626E"/>
    <w:rsid w:val="00A46614"/>
    <w:rsid w:val="00A467D0"/>
    <w:rsid w:val="00A471C4"/>
    <w:rsid w:val="00A474BA"/>
    <w:rsid w:val="00A47A1D"/>
    <w:rsid w:val="00A47A54"/>
    <w:rsid w:val="00A50F9B"/>
    <w:rsid w:val="00A514DB"/>
    <w:rsid w:val="00A51B19"/>
    <w:rsid w:val="00A51FC5"/>
    <w:rsid w:val="00A54D83"/>
    <w:rsid w:val="00A55670"/>
    <w:rsid w:val="00A5697C"/>
    <w:rsid w:val="00A577B3"/>
    <w:rsid w:val="00A60A1B"/>
    <w:rsid w:val="00A60EBA"/>
    <w:rsid w:val="00A61624"/>
    <w:rsid w:val="00A61895"/>
    <w:rsid w:val="00A6241F"/>
    <w:rsid w:val="00A63D53"/>
    <w:rsid w:val="00A649C8"/>
    <w:rsid w:val="00A651AA"/>
    <w:rsid w:val="00A6611E"/>
    <w:rsid w:val="00A66AAC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01C"/>
    <w:rsid w:val="00A7799C"/>
    <w:rsid w:val="00A80400"/>
    <w:rsid w:val="00A80731"/>
    <w:rsid w:val="00A8099B"/>
    <w:rsid w:val="00A8179F"/>
    <w:rsid w:val="00A81B80"/>
    <w:rsid w:val="00A81B88"/>
    <w:rsid w:val="00A83127"/>
    <w:rsid w:val="00A83281"/>
    <w:rsid w:val="00A83669"/>
    <w:rsid w:val="00A841D8"/>
    <w:rsid w:val="00A846F3"/>
    <w:rsid w:val="00A84934"/>
    <w:rsid w:val="00A84E99"/>
    <w:rsid w:val="00A850CC"/>
    <w:rsid w:val="00A85506"/>
    <w:rsid w:val="00A85F48"/>
    <w:rsid w:val="00A860F4"/>
    <w:rsid w:val="00A86177"/>
    <w:rsid w:val="00A865E3"/>
    <w:rsid w:val="00A906F8"/>
    <w:rsid w:val="00A930E9"/>
    <w:rsid w:val="00A93D5C"/>
    <w:rsid w:val="00A947EF"/>
    <w:rsid w:val="00A9517A"/>
    <w:rsid w:val="00A9571F"/>
    <w:rsid w:val="00A962F4"/>
    <w:rsid w:val="00A96360"/>
    <w:rsid w:val="00A9778A"/>
    <w:rsid w:val="00A97967"/>
    <w:rsid w:val="00AA0A55"/>
    <w:rsid w:val="00AA10C3"/>
    <w:rsid w:val="00AA26F6"/>
    <w:rsid w:val="00AA292D"/>
    <w:rsid w:val="00AA431D"/>
    <w:rsid w:val="00AA459C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29B9"/>
    <w:rsid w:val="00AC2ABA"/>
    <w:rsid w:val="00AC3BC2"/>
    <w:rsid w:val="00AC3EC6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0CF0"/>
    <w:rsid w:val="00AE0F66"/>
    <w:rsid w:val="00AE18B3"/>
    <w:rsid w:val="00AE2D81"/>
    <w:rsid w:val="00AE2FC4"/>
    <w:rsid w:val="00AE37BC"/>
    <w:rsid w:val="00AE4511"/>
    <w:rsid w:val="00AE48F2"/>
    <w:rsid w:val="00AE5034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6AAF"/>
    <w:rsid w:val="00AF744F"/>
    <w:rsid w:val="00AF75BE"/>
    <w:rsid w:val="00AF78AE"/>
    <w:rsid w:val="00AF7B2F"/>
    <w:rsid w:val="00B000E6"/>
    <w:rsid w:val="00B00399"/>
    <w:rsid w:val="00B00477"/>
    <w:rsid w:val="00B009C4"/>
    <w:rsid w:val="00B00C96"/>
    <w:rsid w:val="00B01C21"/>
    <w:rsid w:val="00B01DB5"/>
    <w:rsid w:val="00B021C4"/>
    <w:rsid w:val="00B03F28"/>
    <w:rsid w:val="00B058D3"/>
    <w:rsid w:val="00B10EBC"/>
    <w:rsid w:val="00B12C3B"/>
    <w:rsid w:val="00B12CB3"/>
    <w:rsid w:val="00B12EF7"/>
    <w:rsid w:val="00B139F5"/>
    <w:rsid w:val="00B14D3C"/>
    <w:rsid w:val="00B14D91"/>
    <w:rsid w:val="00B16AFB"/>
    <w:rsid w:val="00B17653"/>
    <w:rsid w:val="00B202C2"/>
    <w:rsid w:val="00B202F1"/>
    <w:rsid w:val="00B205A5"/>
    <w:rsid w:val="00B2075D"/>
    <w:rsid w:val="00B21698"/>
    <w:rsid w:val="00B2265E"/>
    <w:rsid w:val="00B2435F"/>
    <w:rsid w:val="00B2681C"/>
    <w:rsid w:val="00B31CAB"/>
    <w:rsid w:val="00B325F5"/>
    <w:rsid w:val="00B32D75"/>
    <w:rsid w:val="00B33290"/>
    <w:rsid w:val="00B3361F"/>
    <w:rsid w:val="00B339CD"/>
    <w:rsid w:val="00B33D3E"/>
    <w:rsid w:val="00B342AC"/>
    <w:rsid w:val="00B36E6F"/>
    <w:rsid w:val="00B410F3"/>
    <w:rsid w:val="00B4202C"/>
    <w:rsid w:val="00B42710"/>
    <w:rsid w:val="00B4397A"/>
    <w:rsid w:val="00B472DC"/>
    <w:rsid w:val="00B4785C"/>
    <w:rsid w:val="00B51895"/>
    <w:rsid w:val="00B53455"/>
    <w:rsid w:val="00B53B8E"/>
    <w:rsid w:val="00B55FF7"/>
    <w:rsid w:val="00B5778B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625"/>
    <w:rsid w:val="00B70705"/>
    <w:rsid w:val="00B7077E"/>
    <w:rsid w:val="00B70E4B"/>
    <w:rsid w:val="00B712A8"/>
    <w:rsid w:val="00B71576"/>
    <w:rsid w:val="00B71CD5"/>
    <w:rsid w:val="00B71D72"/>
    <w:rsid w:val="00B720F1"/>
    <w:rsid w:val="00B73C8D"/>
    <w:rsid w:val="00B73EA1"/>
    <w:rsid w:val="00B74DC4"/>
    <w:rsid w:val="00B7558B"/>
    <w:rsid w:val="00B7692A"/>
    <w:rsid w:val="00B7737D"/>
    <w:rsid w:val="00B774A4"/>
    <w:rsid w:val="00B80FAF"/>
    <w:rsid w:val="00B836ED"/>
    <w:rsid w:val="00B848C9"/>
    <w:rsid w:val="00B852EC"/>
    <w:rsid w:val="00B85D36"/>
    <w:rsid w:val="00B872C6"/>
    <w:rsid w:val="00B93E09"/>
    <w:rsid w:val="00B93EE0"/>
    <w:rsid w:val="00B95489"/>
    <w:rsid w:val="00B96BFE"/>
    <w:rsid w:val="00BA0940"/>
    <w:rsid w:val="00BA13C8"/>
    <w:rsid w:val="00BA267A"/>
    <w:rsid w:val="00BA3A0E"/>
    <w:rsid w:val="00BA3D0B"/>
    <w:rsid w:val="00BA5A0C"/>
    <w:rsid w:val="00BA685E"/>
    <w:rsid w:val="00BB0244"/>
    <w:rsid w:val="00BB2125"/>
    <w:rsid w:val="00BB308A"/>
    <w:rsid w:val="00BB35B2"/>
    <w:rsid w:val="00BB3744"/>
    <w:rsid w:val="00BB3C1A"/>
    <w:rsid w:val="00BB3DA2"/>
    <w:rsid w:val="00BB4764"/>
    <w:rsid w:val="00BB4FAC"/>
    <w:rsid w:val="00BB5018"/>
    <w:rsid w:val="00BB51CF"/>
    <w:rsid w:val="00BB53C4"/>
    <w:rsid w:val="00BB542D"/>
    <w:rsid w:val="00BB69E5"/>
    <w:rsid w:val="00BB6A0E"/>
    <w:rsid w:val="00BB6B48"/>
    <w:rsid w:val="00BC09F9"/>
    <w:rsid w:val="00BC0C41"/>
    <w:rsid w:val="00BC0DC6"/>
    <w:rsid w:val="00BC0E07"/>
    <w:rsid w:val="00BC5ECA"/>
    <w:rsid w:val="00BC6B61"/>
    <w:rsid w:val="00BD123B"/>
    <w:rsid w:val="00BD1909"/>
    <w:rsid w:val="00BD1C73"/>
    <w:rsid w:val="00BD215F"/>
    <w:rsid w:val="00BD25E8"/>
    <w:rsid w:val="00BD33B2"/>
    <w:rsid w:val="00BD3890"/>
    <w:rsid w:val="00BD4462"/>
    <w:rsid w:val="00BD4CE9"/>
    <w:rsid w:val="00BD7CD2"/>
    <w:rsid w:val="00BD7DAB"/>
    <w:rsid w:val="00BE054F"/>
    <w:rsid w:val="00BE18E7"/>
    <w:rsid w:val="00BE1982"/>
    <w:rsid w:val="00BE1A0A"/>
    <w:rsid w:val="00BE25BC"/>
    <w:rsid w:val="00BE2BF8"/>
    <w:rsid w:val="00BE31A0"/>
    <w:rsid w:val="00BE3569"/>
    <w:rsid w:val="00BE389E"/>
    <w:rsid w:val="00BE398D"/>
    <w:rsid w:val="00BE3CDE"/>
    <w:rsid w:val="00BE3D38"/>
    <w:rsid w:val="00BE447E"/>
    <w:rsid w:val="00BE5030"/>
    <w:rsid w:val="00BE66B6"/>
    <w:rsid w:val="00BE6CA2"/>
    <w:rsid w:val="00BE7556"/>
    <w:rsid w:val="00BE77AD"/>
    <w:rsid w:val="00BE7BCF"/>
    <w:rsid w:val="00BE7E89"/>
    <w:rsid w:val="00BF0BE6"/>
    <w:rsid w:val="00BF0F09"/>
    <w:rsid w:val="00BF216C"/>
    <w:rsid w:val="00BF251E"/>
    <w:rsid w:val="00BF26A0"/>
    <w:rsid w:val="00BF2821"/>
    <w:rsid w:val="00BF2C7B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0795A"/>
    <w:rsid w:val="00C10261"/>
    <w:rsid w:val="00C10A32"/>
    <w:rsid w:val="00C12579"/>
    <w:rsid w:val="00C1271B"/>
    <w:rsid w:val="00C13585"/>
    <w:rsid w:val="00C13880"/>
    <w:rsid w:val="00C13F6C"/>
    <w:rsid w:val="00C1660C"/>
    <w:rsid w:val="00C16723"/>
    <w:rsid w:val="00C17342"/>
    <w:rsid w:val="00C20C78"/>
    <w:rsid w:val="00C215D0"/>
    <w:rsid w:val="00C232F1"/>
    <w:rsid w:val="00C2332E"/>
    <w:rsid w:val="00C23C48"/>
    <w:rsid w:val="00C25260"/>
    <w:rsid w:val="00C256C7"/>
    <w:rsid w:val="00C2580D"/>
    <w:rsid w:val="00C2617F"/>
    <w:rsid w:val="00C26AEC"/>
    <w:rsid w:val="00C26E84"/>
    <w:rsid w:val="00C273E8"/>
    <w:rsid w:val="00C27490"/>
    <w:rsid w:val="00C27EAA"/>
    <w:rsid w:val="00C311DA"/>
    <w:rsid w:val="00C32284"/>
    <w:rsid w:val="00C328DB"/>
    <w:rsid w:val="00C32AC2"/>
    <w:rsid w:val="00C33BE7"/>
    <w:rsid w:val="00C34648"/>
    <w:rsid w:val="00C359D2"/>
    <w:rsid w:val="00C378A0"/>
    <w:rsid w:val="00C4109E"/>
    <w:rsid w:val="00C41136"/>
    <w:rsid w:val="00C413D5"/>
    <w:rsid w:val="00C42768"/>
    <w:rsid w:val="00C42ED0"/>
    <w:rsid w:val="00C43DCB"/>
    <w:rsid w:val="00C44D97"/>
    <w:rsid w:val="00C452B3"/>
    <w:rsid w:val="00C50936"/>
    <w:rsid w:val="00C511E0"/>
    <w:rsid w:val="00C516E6"/>
    <w:rsid w:val="00C52045"/>
    <w:rsid w:val="00C52400"/>
    <w:rsid w:val="00C53A87"/>
    <w:rsid w:val="00C543CC"/>
    <w:rsid w:val="00C54940"/>
    <w:rsid w:val="00C551A9"/>
    <w:rsid w:val="00C552E6"/>
    <w:rsid w:val="00C56034"/>
    <w:rsid w:val="00C56553"/>
    <w:rsid w:val="00C5672D"/>
    <w:rsid w:val="00C567E3"/>
    <w:rsid w:val="00C57126"/>
    <w:rsid w:val="00C57AD2"/>
    <w:rsid w:val="00C57D8A"/>
    <w:rsid w:val="00C60A25"/>
    <w:rsid w:val="00C60EDA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FA"/>
    <w:rsid w:val="00C670E1"/>
    <w:rsid w:val="00C671D7"/>
    <w:rsid w:val="00C6771C"/>
    <w:rsid w:val="00C7012A"/>
    <w:rsid w:val="00C70BB3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4072"/>
    <w:rsid w:val="00C852E7"/>
    <w:rsid w:val="00C85648"/>
    <w:rsid w:val="00C8628A"/>
    <w:rsid w:val="00C863B4"/>
    <w:rsid w:val="00C865CD"/>
    <w:rsid w:val="00C865E0"/>
    <w:rsid w:val="00C877FD"/>
    <w:rsid w:val="00C87E29"/>
    <w:rsid w:val="00C9223F"/>
    <w:rsid w:val="00C9265C"/>
    <w:rsid w:val="00C926D4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075D"/>
    <w:rsid w:val="00CB1077"/>
    <w:rsid w:val="00CB1F70"/>
    <w:rsid w:val="00CB259B"/>
    <w:rsid w:val="00CB25C5"/>
    <w:rsid w:val="00CB2C08"/>
    <w:rsid w:val="00CB39B0"/>
    <w:rsid w:val="00CB3FA8"/>
    <w:rsid w:val="00CB414B"/>
    <w:rsid w:val="00CB7374"/>
    <w:rsid w:val="00CB738A"/>
    <w:rsid w:val="00CB756A"/>
    <w:rsid w:val="00CB79AA"/>
    <w:rsid w:val="00CB7DB8"/>
    <w:rsid w:val="00CC04F2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068C"/>
    <w:rsid w:val="00CD13E5"/>
    <w:rsid w:val="00CD18E0"/>
    <w:rsid w:val="00CD1BD3"/>
    <w:rsid w:val="00CD3320"/>
    <w:rsid w:val="00CD55AB"/>
    <w:rsid w:val="00CD63CE"/>
    <w:rsid w:val="00CD66F3"/>
    <w:rsid w:val="00CD6D6B"/>
    <w:rsid w:val="00CD77D7"/>
    <w:rsid w:val="00CE1480"/>
    <w:rsid w:val="00CE1D79"/>
    <w:rsid w:val="00CE29FE"/>
    <w:rsid w:val="00CE44FA"/>
    <w:rsid w:val="00CE4F8B"/>
    <w:rsid w:val="00CE597D"/>
    <w:rsid w:val="00CE6378"/>
    <w:rsid w:val="00CE7314"/>
    <w:rsid w:val="00CE7370"/>
    <w:rsid w:val="00CE75A2"/>
    <w:rsid w:val="00CE7756"/>
    <w:rsid w:val="00CE7998"/>
    <w:rsid w:val="00CE7F74"/>
    <w:rsid w:val="00CF03A8"/>
    <w:rsid w:val="00CF0C5D"/>
    <w:rsid w:val="00CF2263"/>
    <w:rsid w:val="00CF32AB"/>
    <w:rsid w:val="00CF359A"/>
    <w:rsid w:val="00CF3790"/>
    <w:rsid w:val="00CF3A95"/>
    <w:rsid w:val="00CF3B66"/>
    <w:rsid w:val="00CF461D"/>
    <w:rsid w:val="00CF497D"/>
    <w:rsid w:val="00CF4F42"/>
    <w:rsid w:val="00CF57C7"/>
    <w:rsid w:val="00CF5FDF"/>
    <w:rsid w:val="00CF61FC"/>
    <w:rsid w:val="00CF6AD3"/>
    <w:rsid w:val="00CF7537"/>
    <w:rsid w:val="00CF7C58"/>
    <w:rsid w:val="00D02E74"/>
    <w:rsid w:val="00D031EE"/>
    <w:rsid w:val="00D04976"/>
    <w:rsid w:val="00D05563"/>
    <w:rsid w:val="00D06D97"/>
    <w:rsid w:val="00D06F67"/>
    <w:rsid w:val="00D07B94"/>
    <w:rsid w:val="00D07EC2"/>
    <w:rsid w:val="00D10015"/>
    <w:rsid w:val="00D10133"/>
    <w:rsid w:val="00D10778"/>
    <w:rsid w:val="00D10ED9"/>
    <w:rsid w:val="00D10FA1"/>
    <w:rsid w:val="00D11A6D"/>
    <w:rsid w:val="00D11A94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CEF"/>
    <w:rsid w:val="00D23E6D"/>
    <w:rsid w:val="00D24B3D"/>
    <w:rsid w:val="00D255FB"/>
    <w:rsid w:val="00D2719E"/>
    <w:rsid w:val="00D2759E"/>
    <w:rsid w:val="00D27B3D"/>
    <w:rsid w:val="00D3051E"/>
    <w:rsid w:val="00D30624"/>
    <w:rsid w:val="00D31A1B"/>
    <w:rsid w:val="00D31D6A"/>
    <w:rsid w:val="00D32097"/>
    <w:rsid w:val="00D33009"/>
    <w:rsid w:val="00D336B3"/>
    <w:rsid w:val="00D33ACD"/>
    <w:rsid w:val="00D348E4"/>
    <w:rsid w:val="00D369FC"/>
    <w:rsid w:val="00D40674"/>
    <w:rsid w:val="00D40DAB"/>
    <w:rsid w:val="00D4171F"/>
    <w:rsid w:val="00D430B6"/>
    <w:rsid w:val="00D44B63"/>
    <w:rsid w:val="00D5026F"/>
    <w:rsid w:val="00D51146"/>
    <w:rsid w:val="00D5147E"/>
    <w:rsid w:val="00D51890"/>
    <w:rsid w:val="00D51B09"/>
    <w:rsid w:val="00D51C68"/>
    <w:rsid w:val="00D53155"/>
    <w:rsid w:val="00D53BD8"/>
    <w:rsid w:val="00D5411C"/>
    <w:rsid w:val="00D54DB1"/>
    <w:rsid w:val="00D5568B"/>
    <w:rsid w:val="00D55C99"/>
    <w:rsid w:val="00D5620B"/>
    <w:rsid w:val="00D56839"/>
    <w:rsid w:val="00D56A09"/>
    <w:rsid w:val="00D611F3"/>
    <w:rsid w:val="00D61897"/>
    <w:rsid w:val="00D62316"/>
    <w:rsid w:val="00D627D5"/>
    <w:rsid w:val="00D63046"/>
    <w:rsid w:val="00D65BEE"/>
    <w:rsid w:val="00D66AA4"/>
    <w:rsid w:val="00D675D0"/>
    <w:rsid w:val="00D701A1"/>
    <w:rsid w:val="00D71842"/>
    <w:rsid w:val="00D71CAC"/>
    <w:rsid w:val="00D720C2"/>
    <w:rsid w:val="00D72AFA"/>
    <w:rsid w:val="00D72E1A"/>
    <w:rsid w:val="00D74138"/>
    <w:rsid w:val="00D74EF6"/>
    <w:rsid w:val="00D76CD8"/>
    <w:rsid w:val="00D8005F"/>
    <w:rsid w:val="00D8023F"/>
    <w:rsid w:val="00D82B0E"/>
    <w:rsid w:val="00D83441"/>
    <w:rsid w:val="00D84E2B"/>
    <w:rsid w:val="00D86233"/>
    <w:rsid w:val="00D8639E"/>
    <w:rsid w:val="00D87747"/>
    <w:rsid w:val="00D87CA4"/>
    <w:rsid w:val="00D90384"/>
    <w:rsid w:val="00D90B20"/>
    <w:rsid w:val="00D90C34"/>
    <w:rsid w:val="00D91202"/>
    <w:rsid w:val="00D93BE3"/>
    <w:rsid w:val="00D94390"/>
    <w:rsid w:val="00D945AF"/>
    <w:rsid w:val="00D9542E"/>
    <w:rsid w:val="00D957EA"/>
    <w:rsid w:val="00D958E3"/>
    <w:rsid w:val="00D95D0C"/>
    <w:rsid w:val="00DA1218"/>
    <w:rsid w:val="00DA161C"/>
    <w:rsid w:val="00DA19A1"/>
    <w:rsid w:val="00DA50BE"/>
    <w:rsid w:val="00DA5683"/>
    <w:rsid w:val="00DA711A"/>
    <w:rsid w:val="00DB00A8"/>
    <w:rsid w:val="00DB11AA"/>
    <w:rsid w:val="00DB11F4"/>
    <w:rsid w:val="00DB14D9"/>
    <w:rsid w:val="00DB18A3"/>
    <w:rsid w:val="00DB20BE"/>
    <w:rsid w:val="00DB3288"/>
    <w:rsid w:val="00DB44D9"/>
    <w:rsid w:val="00DC0010"/>
    <w:rsid w:val="00DC09D9"/>
    <w:rsid w:val="00DC10A9"/>
    <w:rsid w:val="00DC1896"/>
    <w:rsid w:val="00DC19D1"/>
    <w:rsid w:val="00DC19E1"/>
    <w:rsid w:val="00DC1A29"/>
    <w:rsid w:val="00DC1D4C"/>
    <w:rsid w:val="00DC3F52"/>
    <w:rsid w:val="00DC4267"/>
    <w:rsid w:val="00DC4A9D"/>
    <w:rsid w:val="00DC4EE4"/>
    <w:rsid w:val="00DC5DB3"/>
    <w:rsid w:val="00DD0B61"/>
    <w:rsid w:val="00DD1D73"/>
    <w:rsid w:val="00DD1DCF"/>
    <w:rsid w:val="00DD2039"/>
    <w:rsid w:val="00DD2ED7"/>
    <w:rsid w:val="00DD356D"/>
    <w:rsid w:val="00DD3A0A"/>
    <w:rsid w:val="00DD41C8"/>
    <w:rsid w:val="00DD6237"/>
    <w:rsid w:val="00DD714E"/>
    <w:rsid w:val="00DE0158"/>
    <w:rsid w:val="00DE0311"/>
    <w:rsid w:val="00DE135B"/>
    <w:rsid w:val="00DE13AB"/>
    <w:rsid w:val="00DE1C7E"/>
    <w:rsid w:val="00DE31AD"/>
    <w:rsid w:val="00DE379B"/>
    <w:rsid w:val="00DE3DE5"/>
    <w:rsid w:val="00DE4619"/>
    <w:rsid w:val="00DE5E56"/>
    <w:rsid w:val="00DE714A"/>
    <w:rsid w:val="00DE7652"/>
    <w:rsid w:val="00DF0409"/>
    <w:rsid w:val="00DF04D6"/>
    <w:rsid w:val="00DF0B8D"/>
    <w:rsid w:val="00DF0F9A"/>
    <w:rsid w:val="00DF186B"/>
    <w:rsid w:val="00DF1EEA"/>
    <w:rsid w:val="00DF25FE"/>
    <w:rsid w:val="00DF27CE"/>
    <w:rsid w:val="00DF2A89"/>
    <w:rsid w:val="00DF2CB8"/>
    <w:rsid w:val="00DF3A66"/>
    <w:rsid w:val="00DF3E32"/>
    <w:rsid w:val="00DF6D88"/>
    <w:rsid w:val="00DF708D"/>
    <w:rsid w:val="00DF73AC"/>
    <w:rsid w:val="00DF7613"/>
    <w:rsid w:val="00E007C7"/>
    <w:rsid w:val="00E009AC"/>
    <w:rsid w:val="00E04943"/>
    <w:rsid w:val="00E052E0"/>
    <w:rsid w:val="00E063DF"/>
    <w:rsid w:val="00E06DB0"/>
    <w:rsid w:val="00E1078A"/>
    <w:rsid w:val="00E10B86"/>
    <w:rsid w:val="00E11BD7"/>
    <w:rsid w:val="00E11D4A"/>
    <w:rsid w:val="00E11D4C"/>
    <w:rsid w:val="00E12151"/>
    <w:rsid w:val="00E13359"/>
    <w:rsid w:val="00E13802"/>
    <w:rsid w:val="00E13830"/>
    <w:rsid w:val="00E14E0C"/>
    <w:rsid w:val="00E14E59"/>
    <w:rsid w:val="00E152CF"/>
    <w:rsid w:val="00E1556C"/>
    <w:rsid w:val="00E158C4"/>
    <w:rsid w:val="00E15AA3"/>
    <w:rsid w:val="00E16DF8"/>
    <w:rsid w:val="00E20296"/>
    <w:rsid w:val="00E209D1"/>
    <w:rsid w:val="00E20EC0"/>
    <w:rsid w:val="00E21452"/>
    <w:rsid w:val="00E216E5"/>
    <w:rsid w:val="00E237D1"/>
    <w:rsid w:val="00E2410B"/>
    <w:rsid w:val="00E244B4"/>
    <w:rsid w:val="00E24BAC"/>
    <w:rsid w:val="00E2520C"/>
    <w:rsid w:val="00E2793E"/>
    <w:rsid w:val="00E30683"/>
    <w:rsid w:val="00E30B71"/>
    <w:rsid w:val="00E30E8D"/>
    <w:rsid w:val="00E326C5"/>
    <w:rsid w:val="00E3384C"/>
    <w:rsid w:val="00E34E86"/>
    <w:rsid w:val="00E35478"/>
    <w:rsid w:val="00E359CA"/>
    <w:rsid w:val="00E3673D"/>
    <w:rsid w:val="00E41835"/>
    <w:rsid w:val="00E42776"/>
    <w:rsid w:val="00E43661"/>
    <w:rsid w:val="00E43BD5"/>
    <w:rsid w:val="00E43E13"/>
    <w:rsid w:val="00E4427B"/>
    <w:rsid w:val="00E4454D"/>
    <w:rsid w:val="00E45DD4"/>
    <w:rsid w:val="00E45E67"/>
    <w:rsid w:val="00E46774"/>
    <w:rsid w:val="00E468B7"/>
    <w:rsid w:val="00E47101"/>
    <w:rsid w:val="00E50821"/>
    <w:rsid w:val="00E5332E"/>
    <w:rsid w:val="00E53480"/>
    <w:rsid w:val="00E53541"/>
    <w:rsid w:val="00E5398C"/>
    <w:rsid w:val="00E53C61"/>
    <w:rsid w:val="00E53E59"/>
    <w:rsid w:val="00E53E98"/>
    <w:rsid w:val="00E541F4"/>
    <w:rsid w:val="00E54ADA"/>
    <w:rsid w:val="00E550A8"/>
    <w:rsid w:val="00E55EFF"/>
    <w:rsid w:val="00E57467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10C"/>
    <w:rsid w:val="00E65EE0"/>
    <w:rsid w:val="00E66160"/>
    <w:rsid w:val="00E667F6"/>
    <w:rsid w:val="00E67F31"/>
    <w:rsid w:val="00E701C2"/>
    <w:rsid w:val="00E70DE5"/>
    <w:rsid w:val="00E71E31"/>
    <w:rsid w:val="00E725B1"/>
    <w:rsid w:val="00E73012"/>
    <w:rsid w:val="00E76B97"/>
    <w:rsid w:val="00E777F8"/>
    <w:rsid w:val="00E8158A"/>
    <w:rsid w:val="00E8169A"/>
    <w:rsid w:val="00E81B5B"/>
    <w:rsid w:val="00E8348E"/>
    <w:rsid w:val="00E84296"/>
    <w:rsid w:val="00E84B03"/>
    <w:rsid w:val="00E87A93"/>
    <w:rsid w:val="00E87B10"/>
    <w:rsid w:val="00E87E14"/>
    <w:rsid w:val="00E902AB"/>
    <w:rsid w:val="00E9078A"/>
    <w:rsid w:val="00E90C53"/>
    <w:rsid w:val="00E90D3B"/>
    <w:rsid w:val="00E90F78"/>
    <w:rsid w:val="00E91244"/>
    <w:rsid w:val="00E91637"/>
    <w:rsid w:val="00E91A36"/>
    <w:rsid w:val="00E91DF8"/>
    <w:rsid w:val="00E92776"/>
    <w:rsid w:val="00E92A40"/>
    <w:rsid w:val="00E9308B"/>
    <w:rsid w:val="00E93471"/>
    <w:rsid w:val="00E941D4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2F68"/>
    <w:rsid w:val="00EA39E8"/>
    <w:rsid w:val="00EA4766"/>
    <w:rsid w:val="00EA4B34"/>
    <w:rsid w:val="00EA5A4D"/>
    <w:rsid w:val="00EA633E"/>
    <w:rsid w:val="00EA6792"/>
    <w:rsid w:val="00EA6C38"/>
    <w:rsid w:val="00EA74F7"/>
    <w:rsid w:val="00EA76B8"/>
    <w:rsid w:val="00EA773E"/>
    <w:rsid w:val="00EA7807"/>
    <w:rsid w:val="00EA7A98"/>
    <w:rsid w:val="00EB17B9"/>
    <w:rsid w:val="00EB25B1"/>
    <w:rsid w:val="00EB2D06"/>
    <w:rsid w:val="00EB3120"/>
    <w:rsid w:val="00EB3418"/>
    <w:rsid w:val="00EB45BB"/>
    <w:rsid w:val="00EC03BE"/>
    <w:rsid w:val="00EC0A0C"/>
    <w:rsid w:val="00EC140E"/>
    <w:rsid w:val="00EC1B2D"/>
    <w:rsid w:val="00EC1D3E"/>
    <w:rsid w:val="00EC2459"/>
    <w:rsid w:val="00EC27D3"/>
    <w:rsid w:val="00EC3ACA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1EA6"/>
    <w:rsid w:val="00ED337E"/>
    <w:rsid w:val="00EE0233"/>
    <w:rsid w:val="00EE082D"/>
    <w:rsid w:val="00EE08C5"/>
    <w:rsid w:val="00EE0A20"/>
    <w:rsid w:val="00EE431D"/>
    <w:rsid w:val="00EE4827"/>
    <w:rsid w:val="00EE53C7"/>
    <w:rsid w:val="00EF006D"/>
    <w:rsid w:val="00EF0222"/>
    <w:rsid w:val="00EF0DBD"/>
    <w:rsid w:val="00EF12AC"/>
    <w:rsid w:val="00EF17EE"/>
    <w:rsid w:val="00EF21E2"/>
    <w:rsid w:val="00EF2C8E"/>
    <w:rsid w:val="00EF2D06"/>
    <w:rsid w:val="00EF2E76"/>
    <w:rsid w:val="00EF3440"/>
    <w:rsid w:val="00EF59B3"/>
    <w:rsid w:val="00EF615E"/>
    <w:rsid w:val="00EF6771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23C1"/>
    <w:rsid w:val="00F0257E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79"/>
    <w:rsid w:val="00F173FD"/>
    <w:rsid w:val="00F17D5E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0D83"/>
    <w:rsid w:val="00F31014"/>
    <w:rsid w:val="00F31367"/>
    <w:rsid w:val="00F3162C"/>
    <w:rsid w:val="00F32027"/>
    <w:rsid w:val="00F32A82"/>
    <w:rsid w:val="00F32FFD"/>
    <w:rsid w:val="00F34BD1"/>
    <w:rsid w:val="00F36317"/>
    <w:rsid w:val="00F370D1"/>
    <w:rsid w:val="00F42901"/>
    <w:rsid w:val="00F42A56"/>
    <w:rsid w:val="00F44BD5"/>
    <w:rsid w:val="00F45E58"/>
    <w:rsid w:val="00F46173"/>
    <w:rsid w:val="00F47ABE"/>
    <w:rsid w:val="00F500CE"/>
    <w:rsid w:val="00F50EF1"/>
    <w:rsid w:val="00F5167E"/>
    <w:rsid w:val="00F52814"/>
    <w:rsid w:val="00F530A6"/>
    <w:rsid w:val="00F53998"/>
    <w:rsid w:val="00F55638"/>
    <w:rsid w:val="00F557F5"/>
    <w:rsid w:val="00F56484"/>
    <w:rsid w:val="00F56C05"/>
    <w:rsid w:val="00F56E59"/>
    <w:rsid w:val="00F60660"/>
    <w:rsid w:val="00F61161"/>
    <w:rsid w:val="00F6182E"/>
    <w:rsid w:val="00F628A6"/>
    <w:rsid w:val="00F62EA8"/>
    <w:rsid w:val="00F632FA"/>
    <w:rsid w:val="00F63B0A"/>
    <w:rsid w:val="00F63DC4"/>
    <w:rsid w:val="00F63E12"/>
    <w:rsid w:val="00F63E77"/>
    <w:rsid w:val="00F6537B"/>
    <w:rsid w:val="00F66A4C"/>
    <w:rsid w:val="00F66D2F"/>
    <w:rsid w:val="00F67546"/>
    <w:rsid w:val="00F7024B"/>
    <w:rsid w:val="00F70310"/>
    <w:rsid w:val="00F70C7A"/>
    <w:rsid w:val="00F71912"/>
    <w:rsid w:val="00F72F5E"/>
    <w:rsid w:val="00F735BB"/>
    <w:rsid w:val="00F74937"/>
    <w:rsid w:val="00F7496A"/>
    <w:rsid w:val="00F774C1"/>
    <w:rsid w:val="00F805C8"/>
    <w:rsid w:val="00F809BC"/>
    <w:rsid w:val="00F816D7"/>
    <w:rsid w:val="00F82A79"/>
    <w:rsid w:val="00F82E49"/>
    <w:rsid w:val="00F8318B"/>
    <w:rsid w:val="00F83C00"/>
    <w:rsid w:val="00F84490"/>
    <w:rsid w:val="00F85A28"/>
    <w:rsid w:val="00F85DC0"/>
    <w:rsid w:val="00F8600B"/>
    <w:rsid w:val="00F866FB"/>
    <w:rsid w:val="00F87441"/>
    <w:rsid w:val="00F87611"/>
    <w:rsid w:val="00F901D6"/>
    <w:rsid w:val="00F902CB"/>
    <w:rsid w:val="00F9085B"/>
    <w:rsid w:val="00F90D2E"/>
    <w:rsid w:val="00F9191B"/>
    <w:rsid w:val="00F91DAC"/>
    <w:rsid w:val="00F92B60"/>
    <w:rsid w:val="00F92B97"/>
    <w:rsid w:val="00F93909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2EFB"/>
    <w:rsid w:val="00FA37F1"/>
    <w:rsid w:val="00FA3983"/>
    <w:rsid w:val="00FA3A60"/>
    <w:rsid w:val="00FA49ED"/>
    <w:rsid w:val="00FA5AD3"/>
    <w:rsid w:val="00FA6ECB"/>
    <w:rsid w:val="00FA73F2"/>
    <w:rsid w:val="00FA77AE"/>
    <w:rsid w:val="00FA7C6D"/>
    <w:rsid w:val="00FA7CC6"/>
    <w:rsid w:val="00FB03EA"/>
    <w:rsid w:val="00FB1962"/>
    <w:rsid w:val="00FB4A17"/>
    <w:rsid w:val="00FB4F84"/>
    <w:rsid w:val="00FB52F3"/>
    <w:rsid w:val="00FB57DB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48AA"/>
    <w:rsid w:val="00FC6C75"/>
    <w:rsid w:val="00FC71D7"/>
    <w:rsid w:val="00FC79E0"/>
    <w:rsid w:val="00FD0D5B"/>
    <w:rsid w:val="00FD1195"/>
    <w:rsid w:val="00FD194D"/>
    <w:rsid w:val="00FD1E19"/>
    <w:rsid w:val="00FD2879"/>
    <w:rsid w:val="00FD3250"/>
    <w:rsid w:val="00FD3BD9"/>
    <w:rsid w:val="00FD43DB"/>
    <w:rsid w:val="00FD463F"/>
    <w:rsid w:val="00FD73F6"/>
    <w:rsid w:val="00FD7DAF"/>
    <w:rsid w:val="00FE06A2"/>
    <w:rsid w:val="00FE085B"/>
    <w:rsid w:val="00FE11A8"/>
    <w:rsid w:val="00FE1F6A"/>
    <w:rsid w:val="00FE2CE6"/>
    <w:rsid w:val="00FE47D5"/>
    <w:rsid w:val="00FE5C15"/>
    <w:rsid w:val="00FF0588"/>
    <w:rsid w:val="00FF1FA5"/>
    <w:rsid w:val="00FF29BA"/>
    <w:rsid w:val="00FF2B38"/>
    <w:rsid w:val="00FF2D1C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605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"/>
    <w:link w:val="ListParagraph"/>
    <w:uiPriority w:val="34"/>
    <w:qFormat/>
    <w:rsid w:val="00A55670"/>
    <w:rPr>
      <w:rFonts w:eastAsia="Malgun Gothic"/>
      <w:lang w:val="en-GB" w:eastAsia="en-US"/>
    </w:rPr>
  </w:style>
  <w:style w:type="paragraph" w:customStyle="1" w:styleId="B2">
    <w:name w:val="B2"/>
    <w:basedOn w:val="List2"/>
    <w:uiPriority w:val="99"/>
    <w:rsid w:val="005A6772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5A6772"/>
    <w:pPr>
      <w:ind w:left="720" w:hanging="360"/>
      <w:contextualSpacing/>
    </w:pPr>
  </w:style>
  <w:style w:type="table" w:styleId="ListTable3-Accent1">
    <w:name w:val="List Table 3 Accent 1"/>
    <w:basedOn w:val="TableNormal"/>
    <w:uiPriority w:val="48"/>
    <w:rsid w:val="00222D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F0F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F36317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al0">
    <w:name w:val="tal"/>
    <w:basedOn w:val="Normal"/>
    <w:rsid w:val="009C76D5"/>
    <w:pPr>
      <w:keepNext/>
      <w:spacing w:before="0" w:after="0" w:line="240" w:lineRule="auto"/>
      <w:jc w:val="left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0Maintext">
    <w:name w:val="0 Main text"/>
    <w:basedOn w:val="maintext"/>
    <w:link w:val="0MaintextChar"/>
    <w:qFormat/>
    <w:rsid w:val="005321A7"/>
    <w:pPr>
      <w:spacing w:before="0" w:after="100" w:afterAutospacing="1"/>
      <w:ind w:firstLineChars="0" w:firstLine="360"/>
    </w:pPr>
    <w:rPr>
      <w:lang w:eastAsia="en-US"/>
    </w:rPr>
  </w:style>
  <w:style w:type="character" w:customStyle="1" w:styleId="0MaintextChar">
    <w:name w:val="0 Main text Char"/>
    <w:basedOn w:val="maintextChar"/>
    <w:link w:val="0Maintext"/>
    <w:rsid w:val="005321A7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rsid w:val="005321A7"/>
    <w:pPr>
      <w:widowControl w:val="0"/>
      <w:autoSpaceDE w:val="0"/>
      <w:autoSpaceDN w:val="0"/>
      <w:adjustRightInd w:val="0"/>
      <w:snapToGrid w:val="0"/>
      <w:spacing w:before="0" w:afterLines="50" w:after="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5321A7"/>
    <w:rPr>
      <w:rFonts w:eastAsia="Batang"/>
      <w:kern w:val="2"/>
      <w:sz w:val="2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945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14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013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12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2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3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1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1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8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745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41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486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41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1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444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4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9726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66523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313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694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2816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406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1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70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62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03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32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5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4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87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52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9989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99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3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55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RSRP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50%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F80-4231-8A0D-3D4A87E0183C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38.215 SINR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50%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0.9853169392383907</c:v>
                </c:pt>
                <c:pt idx="1">
                  <c:v>1.0166348513771477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F80-4231-8A0D-3D4A87E0183C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Weighted SINR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50% UPT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1.0744896741076757</c:v>
                </c:pt>
                <c:pt idx="1">
                  <c:v>1.1420779929097356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F80-4231-8A0D-3D4A87E0183C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51644800"/>
        <c:axId val="251641520"/>
      </c:barChart>
      <c:catAx>
        <c:axId val="2516448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51641520"/>
        <c:crosses val="autoZero"/>
        <c:auto val="1"/>
        <c:lblAlgn val="ctr"/>
        <c:lblOffset val="100"/>
        <c:noMultiLvlLbl val="0"/>
      </c:catAx>
      <c:valAx>
        <c:axId val="251641520"/>
        <c:scaling>
          <c:orientation val="minMax"/>
          <c:min val="0.70000000000000007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516448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3034491612461486"/>
          <c:y val="4.3650793650793648E-2"/>
          <c:w val="0.70322996310243824"/>
          <c:h val="0.7658730158730159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RSRP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Sheet1!$B$2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6DE-498E-8EA0-C35B626E8386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38.215 SINR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Sheet1!$C$2</c:f>
              <c:numCache>
                <c:formatCode>General</c:formatCode>
                <c:ptCount val="1"/>
                <c:pt idx="0">
                  <c:v>0.85714285700000004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6DE-498E-8EA0-C35B626E8386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Weighted SINR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Sheet1!$D$2</c:f>
              <c:numCache>
                <c:formatCode>General</c:formatCode>
                <c:ptCount val="1"/>
                <c:pt idx="0">
                  <c:v>4.5714285710000002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6DE-498E-8EA0-C35B626E8386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51644800"/>
        <c:axId val="251641520"/>
      </c:barChart>
      <c:catAx>
        <c:axId val="2516448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51641520"/>
        <c:crosses val="autoZero"/>
        <c:auto val="1"/>
        <c:lblAlgn val="ctr"/>
        <c:lblOffset val="100"/>
        <c:noMultiLvlLbl val="0"/>
      </c:catAx>
      <c:valAx>
        <c:axId val="251641520"/>
        <c:scaling>
          <c:orientation val="minMax"/>
          <c:max val="5.2"/>
          <c:min val="0.70000000000000007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5164480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F9891-E349-4C62-918A-60F6B255A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950</Words>
  <Characters>5416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9</cp:revision>
  <cp:lastPrinted>2012-03-15T10:36:00Z</cp:lastPrinted>
  <dcterms:created xsi:type="dcterms:W3CDTF">2019-01-11T08:13:00Z</dcterms:created>
  <dcterms:modified xsi:type="dcterms:W3CDTF">2019-02-14T20:14:00Z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D630D53A9EACD54B415D486E63C2B9CBA6A6AC9C22ED1C428088D7A1DD7274AD</vt:lpwstr>
  </property>
  <property fmtid="{D5CDD505-2E9C-101B-9397-08002B2CF9AE}" pid="2" name="NSCPROP">
    <vt:lpwstr>NSCCustomProperty</vt:lpwstr>
  </property>
  <property fmtid="{D5CDD505-2E9C-101B-9397-08002B2CF9AE}" pid="3" name="NSCPROP_SA">
    <vt:lpwstr>D:\Youngbum\3GPP\RAN1\My RAN1 note\My Tdoc\RAN1 NR#1901 Taipei 2019\new upload\R1-1900576 L1 SINR evaluation r2.docx</vt:lpwstr>
  </property>
</Properties>
</file>